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5040"/>
        <w:gridCol w:w="2155"/>
        <w:gridCol w:w="2878"/>
        <w:gridCol w:w="7"/>
        <w:gridCol w:w="1800"/>
        <w:gridCol w:w="1080"/>
      </w:tblGrid>
      <w:tr w:rsidR="008C577B" w:rsidRPr="008C577B" w14:paraId="40E03443" w14:textId="77777777" w:rsidTr="00AC46C9">
        <w:trPr>
          <w:trHeight w:val="525"/>
        </w:trPr>
        <w:tc>
          <w:tcPr>
            <w:tcW w:w="12960" w:type="dxa"/>
            <w:gridSpan w:val="6"/>
            <w:shd w:val="clear" w:color="auto" w:fill="9CC2E5" w:themeFill="accent1" w:themeFillTint="99"/>
            <w:noWrap/>
            <w:hideMark/>
          </w:tcPr>
          <w:p w14:paraId="23CE6AB4" w14:textId="3BC7D1C5" w:rsidR="008C577B" w:rsidRPr="008C577B" w:rsidRDefault="003E613B" w:rsidP="00C23E0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EPA</w:t>
            </w:r>
            <w:r w:rsidR="006528D7">
              <w:rPr>
                <w:b/>
                <w:bCs/>
                <w:sz w:val="36"/>
                <w:szCs w:val="36"/>
              </w:rPr>
              <w:t>’s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C23E0F">
              <w:rPr>
                <w:b/>
                <w:bCs/>
                <w:sz w:val="36"/>
                <w:szCs w:val="36"/>
              </w:rPr>
              <w:t xml:space="preserve">9 Element </w:t>
            </w:r>
            <w:r w:rsidR="00E76A5B">
              <w:rPr>
                <w:b/>
                <w:bCs/>
                <w:sz w:val="36"/>
                <w:szCs w:val="36"/>
              </w:rPr>
              <w:t xml:space="preserve">Watershed Based Plan </w:t>
            </w:r>
            <w:r w:rsidR="00873688">
              <w:rPr>
                <w:b/>
                <w:bCs/>
                <w:sz w:val="36"/>
                <w:szCs w:val="36"/>
              </w:rPr>
              <w:t>Checklist</w:t>
            </w:r>
          </w:p>
        </w:tc>
      </w:tr>
      <w:tr w:rsidR="00415C54" w:rsidRPr="008C577B" w14:paraId="3D9F55C2" w14:textId="77777777" w:rsidTr="00BE12AE">
        <w:trPr>
          <w:trHeight w:val="402"/>
        </w:trPr>
        <w:tc>
          <w:tcPr>
            <w:tcW w:w="7195" w:type="dxa"/>
            <w:gridSpan w:val="2"/>
            <w:noWrap/>
          </w:tcPr>
          <w:p w14:paraId="4D1CFDE4" w14:textId="5B530712" w:rsidR="00415C54" w:rsidRPr="00B630F8" w:rsidRDefault="00415C54" w:rsidP="000E2DD1">
            <w:pPr>
              <w:rPr>
                <w:rFonts w:cstheme="minorHAnsi"/>
                <w:b/>
                <w:bCs/>
              </w:rPr>
            </w:pPr>
            <w:r w:rsidRPr="00B630F8">
              <w:rPr>
                <w:rFonts w:cstheme="minorHAnsi"/>
                <w:b/>
                <w:bCs/>
              </w:rPr>
              <w:t xml:space="preserve">Watershed </w:t>
            </w:r>
            <w:r w:rsidR="000E2DD1">
              <w:rPr>
                <w:rFonts w:cstheme="minorHAnsi"/>
                <w:b/>
                <w:bCs/>
              </w:rPr>
              <w:t>Based</w:t>
            </w:r>
            <w:r w:rsidRPr="00B630F8">
              <w:rPr>
                <w:rFonts w:cstheme="minorHAnsi"/>
                <w:b/>
                <w:bCs/>
              </w:rPr>
              <w:t xml:space="preserve"> Plan Title:</w:t>
            </w:r>
            <w:r w:rsidR="00B677E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765" w:type="dxa"/>
            <w:gridSpan w:val="4"/>
            <w:noWrap/>
          </w:tcPr>
          <w:p w14:paraId="21F42841" w14:textId="04AF3E80" w:rsidR="00415C54" w:rsidRPr="00B630F8" w:rsidRDefault="00415C54" w:rsidP="00415C54">
            <w:pPr>
              <w:rPr>
                <w:rFonts w:cstheme="minorHAnsi"/>
                <w:b/>
                <w:bCs/>
              </w:rPr>
            </w:pPr>
            <w:r w:rsidRPr="00B630F8">
              <w:rPr>
                <w:rFonts w:cstheme="minorHAnsi"/>
                <w:b/>
                <w:bCs/>
              </w:rPr>
              <w:t>Waterbody ID, Hydrologic Unit Code:</w:t>
            </w:r>
          </w:p>
          <w:p w14:paraId="2B502B71" w14:textId="429432A1" w:rsidR="00415C54" w:rsidRPr="00B630F8" w:rsidRDefault="00415C54" w:rsidP="008C577B">
            <w:pPr>
              <w:rPr>
                <w:rFonts w:cstheme="minorHAnsi"/>
                <w:b/>
                <w:bCs/>
              </w:rPr>
            </w:pPr>
          </w:p>
        </w:tc>
      </w:tr>
      <w:tr w:rsidR="008C577B" w:rsidRPr="008C577B" w14:paraId="42355661" w14:textId="77777777" w:rsidTr="00415C54">
        <w:trPr>
          <w:trHeight w:val="402"/>
        </w:trPr>
        <w:tc>
          <w:tcPr>
            <w:tcW w:w="7195" w:type="dxa"/>
            <w:gridSpan w:val="2"/>
            <w:noWrap/>
            <w:hideMark/>
          </w:tcPr>
          <w:p w14:paraId="7441C302" w14:textId="4755D333" w:rsidR="008C577B" w:rsidRPr="00B630F8" w:rsidRDefault="008C577B">
            <w:pPr>
              <w:rPr>
                <w:rFonts w:cstheme="minorHAnsi"/>
                <w:b/>
                <w:bCs/>
              </w:rPr>
            </w:pPr>
            <w:r w:rsidRPr="00B630F8">
              <w:rPr>
                <w:rFonts w:cstheme="minorHAnsi"/>
                <w:b/>
                <w:bCs/>
              </w:rPr>
              <w:t>_ Draft Review, version number:      or __ Final Version</w:t>
            </w:r>
          </w:p>
        </w:tc>
        <w:tc>
          <w:tcPr>
            <w:tcW w:w="2878" w:type="dxa"/>
            <w:noWrap/>
            <w:hideMark/>
          </w:tcPr>
          <w:p w14:paraId="4FE3D9C4" w14:textId="77777777" w:rsidR="008C577B" w:rsidRDefault="008C577B" w:rsidP="008C577B">
            <w:pPr>
              <w:rPr>
                <w:rFonts w:cstheme="minorHAnsi"/>
                <w:b/>
                <w:bCs/>
              </w:rPr>
            </w:pPr>
            <w:r w:rsidRPr="00B630F8">
              <w:rPr>
                <w:rFonts w:cstheme="minorHAnsi"/>
                <w:b/>
                <w:bCs/>
              </w:rPr>
              <w:t xml:space="preserve">Reviewer: </w:t>
            </w:r>
          </w:p>
          <w:p w14:paraId="19E3074F" w14:textId="4A6721EE" w:rsidR="00B677E0" w:rsidRPr="00B677E0" w:rsidRDefault="00B677E0" w:rsidP="008C577B">
            <w:pPr>
              <w:rPr>
                <w:rFonts w:cstheme="minorHAnsi"/>
                <w:bCs/>
              </w:rPr>
            </w:pPr>
          </w:p>
        </w:tc>
        <w:tc>
          <w:tcPr>
            <w:tcW w:w="2887" w:type="dxa"/>
            <w:gridSpan w:val="3"/>
            <w:noWrap/>
            <w:hideMark/>
          </w:tcPr>
          <w:p w14:paraId="359C249C" w14:textId="718D8053" w:rsidR="008C577B" w:rsidRPr="00B630F8" w:rsidRDefault="008C577B" w:rsidP="00733B47">
            <w:pPr>
              <w:rPr>
                <w:rFonts w:cstheme="minorHAnsi"/>
                <w:b/>
                <w:bCs/>
              </w:rPr>
            </w:pPr>
            <w:r w:rsidRPr="00B630F8">
              <w:rPr>
                <w:rFonts w:cstheme="minorHAnsi"/>
                <w:b/>
                <w:bCs/>
              </w:rPr>
              <w:t xml:space="preserve">Review Date: </w:t>
            </w:r>
            <w:r w:rsidRPr="00B630F8">
              <w:rPr>
                <w:rFonts w:cstheme="minorHAnsi"/>
                <w:b/>
                <w:bCs/>
              </w:rPr>
              <w:br/>
            </w:r>
          </w:p>
        </w:tc>
      </w:tr>
      <w:tr w:rsidR="008C577B" w:rsidRPr="008C577B" w14:paraId="7AD40172" w14:textId="77777777" w:rsidTr="00415C54">
        <w:trPr>
          <w:trHeight w:val="402"/>
        </w:trPr>
        <w:tc>
          <w:tcPr>
            <w:tcW w:w="7195" w:type="dxa"/>
            <w:gridSpan w:val="2"/>
            <w:noWrap/>
            <w:hideMark/>
          </w:tcPr>
          <w:p w14:paraId="133F9BAF" w14:textId="56448AD3" w:rsidR="008C577B" w:rsidRPr="00687D19" w:rsidRDefault="00415C54" w:rsidP="00733B47">
            <w:pPr>
              <w:rPr>
                <w:rFonts w:cstheme="minorHAnsi"/>
                <w:bCs/>
              </w:rPr>
            </w:pPr>
            <w:r w:rsidRPr="00B630F8">
              <w:rPr>
                <w:rFonts w:cstheme="minorHAnsi"/>
                <w:b/>
                <w:bCs/>
              </w:rPr>
              <w:t>Counties:</w:t>
            </w:r>
            <w:r w:rsidR="008C577B" w:rsidRPr="00B630F8">
              <w:rPr>
                <w:rFonts w:cstheme="minorHAnsi"/>
                <w:b/>
                <w:bCs/>
              </w:rPr>
              <w:t xml:space="preserve"> </w:t>
            </w:r>
            <w:r w:rsidR="00510F44">
              <w:rPr>
                <w:rFonts w:cstheme="minorHAnsi"/>
                <w:b/>
                <w:bCs/>
              </w:rPr>
              <w:br/>
            </w:r>
          </w:p>
        </w:tc>
        <w:tc>
          <w:tcPr>
            <w:tcW w:w="5765" w:type="dxa"/>
            <w:gridSpan w:val="4"/>
            <w:noWrap/>
            <w:hideMark/>
          </w:tcPr>
          <w:p w14:paraId="0A445741" w14:textId="5C80DA53" w:rsidR="008C577B" w:rsidRPr="00B630F8" w:rsidRDefault="008C577B" w:rsidP="00733B47">
            <w:pPr>
              <w:rPr>
                <w:rFonts w:cstheme="minorHAnsi"/>
                <w:b/>
                <w:bCs/>
              </w:rPr>
            </w:pPr>
            <w:r w:rsidRPr="00B630F8">
              <w:rPr>
                <w:rFonts w:cstheme="minorHAnsi"/>
                <w:b/>
                <w:bCs/>
              </w:rPr>
              <w:t xml:space="preserve">Project Name/Number: </w:t>
            </w:r>
            <w:r w:rsidRPr="00B630F8">
              <w:rPr>
                <w:rFonts w:cstheme="minorHAnsi"/>
                <w:b/>
                <w:bCs/>
              </w:rPr>
              <w:br/>
            </w:r>
          </w:p>
        </w:tc>
      </w:tr>
      <w:tr w:rsidR="00B630F8" w:rsidRPr="008C577B" w14:paraId="2CFE5DCC" w14:textId="77777777" w:rsidTr="00415C54">
        <w:trPr>
          <w:trHeight w:val="402"/>
        </w:trPr>
        <w:tc>
          <w:tcPr>
            <w:tcW w:w="7195" w:type="dxa"/>
            <w:gridSpan w:val="2"/>
            <w:noWrap/>
          </w:tcPr>
          <w:p w14:paraId="2BD4DF18" w14:textId="544823B4" w:rsidR="005C3ED4" w:rsidRPr="00B630F8" w:rsidRDefault="00B630F8" w:rsidP="00B630F8">
            <w:pPr>
              <w:rPr>
                <w:rFonts w:cstheme="minorHAnsi"/>
                <w:bCs/>
              </w:rPr>
            </w:pPr>
            <w:r w:rsidRPr="00B630F8">
              <w:rPr>
                <w:rFonts w:cstheme="minorHAnsi"/>
                <w:b/>
                <w:bCs/>
              </w:rPr>
              <w:t>A TMDL for This Watershed is</w:t>
            </w:r>
            <w:r w:rsidRPr="00B630F8">
              <w:rPr>
                <w:rFonts w:cstheme="minorHAnsi"/>
                <w:bCs/>
              </w:rPr>
              <w:t xml:space="preserve"> (“X” as applicable):  </w:t>
            </w:r>
          </w:p>
          <w:p w14:paraId="735C8058" w14:textId="15CF32E7" w:rsidR="00B630F8" w:rsidRPr="00B630F8" w:rsidRDefault="00B630F8" w:rsidP="00B630F8">
            <w:pPr>
              <w:rPr>
                <w:rFonts w:cstheme="minorHAnsi"/>
              </w:rPr>
            </w:pPr>
            <w:r w:rsidRPr="00B630F8">
              <w:rPr>
                <w:rFonts w:cstheme="minorHAnsi"/>
                <w:bCs/>
              </w:rPr>
              <w:t>a) Approved</w:t>
            </w:r>
            <w:r w:rsidR="00DB5DBD">
              <w:rPr>
                <w:rFonts w:cstheme="minorHAnsi"/>
                <w:bCs/>
              </w:rPr>
              <w:t xml:space="preserve">: </w:t>
            </w:r>
            <w:r w:rsidR="00DB5DBD" w:rsidRPr="00B630F8">
              <w:rPr>
                <w:rFonts w:cstheme="minorHAnsi"/>
                <w:bCs/>
              </w:rPr>
              <w:t xml:space="preserve">(  </w:t>
            </w:r>
            <w:r w:rsidR="00DB5DBD">
              <w:rPr>
                <w:rFonts w:cstheme="minorHAnsi"/>
                <w:bCs/>
              </w:rPr>
              <w:t xml:space="preserve"> </w:t>
            </w:r>
            <w:r w:rsidR="00DB5DBD" w:rsidRPr="00B630F8">
              <w:rPr>
                <w:rFonts w:cstheme="minorHAnsi"/>
                <w:bCs/>
              </w:rPr>
              <w:t xml:space="preserve"> ) </w:t>
            </w:r>
            <w:r w:rsidRPr="00B630F8">
              <w:rPr>
                <w:rFonts w:cstheme="minorHAnsi"/>
                <w:b/>
                <w:bCs/>
              </w:rPr>
              <w:t xml:space="preserve">  </w:t>
            </w:r>
            <w:r w:rsidRPr="00B630F8">
              <w:rPr>
                <w:rFonts w:cstheme="minorHAnsi"/>
              </w:rPr>
              <w:t xml:space="preserve"> In Draft</w:t>
            </w:r>
            <w:r w:rsidR="00DB5DBD">
              <w:rPr>
                <w:rFonts w:cstheme="minorHAnsi"/>
              </w:rPr>
              <w:t xml:space="preserve">: </w:t>
            </w:r>
            <w:r w:rsidR="00DB5DBD" w:rsidRPr="00B630F8">
              <w:rPr>
                <w:rFonts w:cstheme="minorHAnsi"/>
              </w:rPr>
              <w:t xml:space="preserve">(   </w:t>
            </w:r>
            <w:r w:rsidR="00DB5DBD">
              <w:rPr>
                <w:rFonts w:cstheme="minorHAnsi"/>
              </w:rPr>
              <w:t xml:space="preserve"> </w:t>
            </w:r>
            <w:r w:rsidR="00DB5DBD" w:rsidRPr="00B630F8">
              <w:rPr>
                <w:rFonts w:cstheme="minorHAnsi"/>
              </w:rPr>
              <w:t xml:space="preserve"> )</w:t>
            </w:r>
          </w:p>
          <w:p w14:paraId="3EB497E5" w14:textId="1E8EB757" w:rsidR="00B630F8" w:rsidRPr="00B630F8" w:rsidRDefault="00B630F8" w:rsidP="00B630F8">
            <w:pPr>
              <w:rPr>
                <w:rFonts w:cstheme="minorHAnsi"/>
              </w:rPr>
            </w:pPr>
            <w:r w:rsidRPr="00B630F8">
              <w:rPr>
                <w:rFonts w:cstheme="minorHAnsi"/>
              </w:rPr>
              <w:t xml:space="preserve">b) No TMDL Has Been Developed to Date: (   ) </w:t>
            </w:r>
          </w:p>
          <w:p w14:paraId="290DE959" w14:textId="02172BE3" w:rsidR="00B630F8" w:rsidRPr="00B630F8" w:rsidRDefault="00B630F8" w:rsidP="008C577B">
            <w:pPr>
              <w:rPr>
                <w:rFonts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765" w:type="dxa"/>
            <w:gridSpan w:val="4"/>
            <w:noWrap/>
          </w:tcPr>
          <w:p w14:paraId="671B23CF" w14:textId="1547F27A" w:rsidR="00B630F8" w:rsidRPr="005C3ED4" w:rsidRDefault="005C3ED4" w:rsidP="008C577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Comments:</w:t>
            </w:r>
          </w:p>
          <w:p w14:paraId="3D2A3682" w14:textId="027E81AB" w:rsidR="005C3ED4" w:rsidRDefault="005C3ED4" w:rsidP="005C3ED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(  </w:t>
            </w:r>
            <w:r w:rsidR="002B285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 ) Accept</w:t>
            </w:r>
          </w:p>
          <w:p w14:paraId="13A9331E" w14:textId="7146512C" w:rsidR="005C3ED4" w:rsidRDefault="005C3ED4" w:rsidP="005C3ED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( </w:t>
            </w:r>
            <w:r w:rsidR="002B285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  ) Accept with Comments</w:t>
            </w:r>
          </w:p>
          <w:p w14:paraId="15BDCA16" w14:textId="641C53A7" w:rsidR="005C3ED4" w:rsidRPr="005C3ED4" w:rsidRDefault="005C3ED4" w:rsidP="00733B4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(  </w:t>
            </w:r>
            <w:r w:rsidR="002B285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 ) Needs Revision</w:t>
            </w:r>
          </w:p>
        </w:tc>
      </w:tr>
      <w:tr w:rsidR="008C577B" w:rsidRPr="008C577B" w14:paraId="20594976" w14:textId="77777777" w:rsidTr="00AC46C9">
        <w:trPr>
          <w:trHeight w:val="465"/>
        </w:trPr>
        <w:tc>
          <w:tcPr>
            <w:tcW w:w="12960" w:type="dxa"/>
            <w:gridSpan w:val="6"/>
            <w:shd w:val="clear" w:color="auto" w:fill="BDD6EE" w:themeFill="accent1" w:themeFillTint="66"/>
            <w:noWrap/>
            <w:hideMark/>
          </w:tcPr>
          <w:p w14:paraId="32487265" w14:textId="77777777" w:rsidR="008C577B" w:rsidRPr="005625F3" w:rsidRDefault="008C577B" w:rsidP="008C577B">
            <w:pPr>
              <w:rPr>
                <w:b/>
                <w:bCs/>
                <w:sz w:val="28"/>
                <w:szCs w:val="28"/>
              </w:rPr>
            </w:pPr>
            <w:r w:rsidRPr="005625F3">
              <w:rPr>
                <w:b/>
                <w:bCs/>
                <w:sz w:val="28"/>
                <w:szCs w:val="28"/>
              </w:rPr>
              <w:t>Element A: Causes and Sources of Pollution</w:t>
            </w:r>
          </w:p>
        </w:tc>
      </w:tr>
      <w:tr w:rsidR="008C577B" w:rsidRPr="008C577B" w14:paraId="74DE5935" w14:textId="77777777" w:rsidTr="00733B47">
        <w:trPr>
          <w:trHeight w:val="58"/>
        </w:trPr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1C63F342" w14:textId="77777777" w:rsidR="008C577B" w:rsidRPr="00F92C14" w:rsidRDefault="008C577B">
            <w:pPr>
              <w:rPr>
                <w:rStyle w:val="BookTitle"/>
              </w:rPr>
            </w:pPr>
            <w:r w:rsidRPr="00F92C14">
              <w:rPr>
                <w:rStyle w:val="BookTitle"/>
              </w:rPr>
              <w:t>Criteria</w:t>
            </w:r>
          </w:p>
        </w:tc>
        <w:tc>
          <w:tcPr>
            <w:tcW w:w="5040" w:type="dxa"/>
            <w:gridSpan w:val="3"/>
            <w:shd w:val="clear" w:color="auto" w:fill="DEEAF6" w:themeFill="accent1" w:themeFillTint="33"/>
            <w:noWrap/>
            <w:hideMark/>
          </w:tcPr>
          <w:p w14:paraId="4177F814" w14:textId="77777777" w:rsidR="008C577B" w:rsidRPr="00F92C14" w:rsidRDefault="008C577B">
            <w:pPr>
              <w:rPr>
                <w:rStyle w:val="BookTitle"/>
              </w:rPr>
            </w:pPr>
            <w:r w:rsidRPr="00F92C14">
              <w:rPr>
                <w:rStyle w:val="BookTitle"/>
              </w:rPr>
              <w:t>Brief Description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hideMark/>
          </w:tcPr>
          <w:p w14:paraId="3274ED96" w14:textId="77777777" w:rsidR="008C577B" w:rsidRPr="00F92C14" w:rsidRDefault="008C577B">
            <w:pPr>
              <w:rPr>
                <w:rStyle w:val="BookTitle"/>
              </w:rPr>
            </w:pPr>
            <w:r w:rsidRPr="00F92C14">
              <w:rPr>
                <w:rStyle w:val="BookTitle"/>
              </w:rPr>
              <w:t>Reference Document</w:t>
            </w:r>
          </w:p>
        </w:tc>
        <w:tc>
          <w:tcPr>
            <w:tcW w:w="1080" w:type="dxa"/>
            <w:shd w:val="clear" w:color="auto" w:fill="DEEAF6" w:themeFill="accent1" w:themeFillTint="33"/>
            <w:noWrap/>
            <w:hideMark/>
          </w:tcPr>
          <w:p w14:paraId="4ACB508F" w14:textId="77777777" w:rsidR="008C577B" w:rsidRPr="00F92C14" w:rsidRDefault="008C577B">
            <w:pPr>
              <w:rPr>
                <w:rStyle w:val="BookTitle"/>
              </w:rPr>
            </w:pPr>
            <w:r w:rsidRPr="00F92C14">
              <w:rPr>
                <w:rStyle w:val="BookTitle"/>
              </w:rPr>
              <w:t>Page(s)</w:t>
            </w:r>
          </w:p>
        </w:tc>
      </w:tr>
      <w:tr w:rsidR="009029CC" w:rsidRPr="008C577B" w14:paraId="60468B9A" w14:textId="77777777" w:rsidTr="00733B47">
        <w:trPr>
          <w:trHeight w:val="720"/>
        </w:trPr>
        <w:tc>
          <w:tcPr>
            <w:tcW w:w="5040" w:type="dxa"/>
            <w:hideMark/>
          </w:tcPr>
          <w:p w14:paraId="79FAD546" w14:textId="364675BB" w:rsidR="009029CC" w:rsidRPr="008C577B" w:rsidRDefault="009029CC" w:rsidP="009029CC">
            <w:pPr>
              <w:ind w:left="270" w:hanging="270"/>
            </w:pPr>
            <w:r w:rsidRPr="008C577B">
              <w:t xml:space="preserve">1. </w:t>
            </w:r>
            <w:r>
              <w:t xml:space="preserve"> Wa</w:t>
            </w:r>
            <w:r w:rsidRPr="00EE1CBF">
              <w:t>ter body use designations, water quality criteria</w:t>
            </w:r>
            <w:r>
              <w:t xml:space="preserve"> or standards</w:t>
            </w:r>
            <w:r w:rsidRPr="00EE1CBF">
              <w:t>, and impaired uses for waters in the project area, including HUC information</w:t>
            </w:r>
            <w:r>
              <w:t xml:space="preserve"> are described</w:t>
            </w:r>
            <w:r w:rsidRPr="00EE1CBF">
              <w:t>.</w:t>
            </w:r>
          </w:p>
        </w:tc>
        <w:tc>
          <w:tcPr>
            <w:tcW w:w="5040" w:type="dxa"/>
            <w:gridSpan w:val="3"/>
            <w:noWrap/>
          </w:tcPr>
          <w:p w14:paraId="26D4CF6C" w14:textId="54C2E139" w:rsidR="009029CC" w:rsidRPr="008C577B" w:rsidRDefault="009029CC" w:rsidP="009029CC">
            <w:pPr>
              <w:ind w:left="270" w:hanging="270"/>
            </w:pPr>
          </w:p>
        </w:tc>
        <w:tc>
          <w:tcPr>
            <w:tcW w:w="1800" w:type="dxa"/>
            <w:noWrap/>
          </w:tcPr>
          <w:p w14:paraId="4D2638C7" w14:textId="734A567B" w:rsidR="009029CC" w:rsidRPr="008C577B" w:rsidRDefault="009029CC" w:rsidP="009029CC">
            <w:pPr>
              <w:ind w:left="270" w:hanging="270"/>
            </w:pPr>
          </w:p>
        </w:tc>
        <w:tc>
          <w:tcPr>
            <w:tcW w:w="1080" w:type="dxa"/>
            <w:noWrap/>
          </w:tcPr>
          <w:p w14:paraId="4E5CFC44" w14:textId="646D59A4" w:rsidR="009029CC" w:rsidRPr="008C577B" w:rsidRDefault="009029CC" w:rsidP="009029CC">
            <w:pPr>
              <w:ind w:left="270" w:hanging="270"/>
            </w:pPr>
          </w:p>
        </w:tc>
      </w:tr>
      <w:tr w:rsidR="009029CC" w:rsidRPr="008C577B" w14:paraId="286B3F5A" w14:textId="77777777" w:rsidTr="00733B47">
        <w:trPr>
          <w:trHeight w:val="720"/>
        </w:trPr>
        <w:tc>
          <w:tcPr>
            <w:tcW w:w="5040" w:type="dxa"/>
          </w:tcPr>
          <w:p w14:paraId="0D66770E" w14:textId="322AA018" w:rsidR="009029CC" w:rsidRPr="008C577B" w:rsidRDefault="009029CC" w:rsidP="009029CC">
            <w:pPr>
              <w:ind w:left="270" w:hanging="270"/>
            </w:pPr>
            <w:r>
              <w:t>2.  S</w:t>
            </w:r>
            <w:r w:rsidRPr="00EE1CBF">
              <w:t>pecific causes and sources of 303(d) impairments</w:t>
            </w:r>
            <w:r>
              <w:t>,</w:t>
            </w:r>
            <w:r w:rsidRPr="00EE1CBF">
              <w:t xml:space="preserve"> </w:t>
            </w:r>
            <w:r>
              <w:t xml:space="preserve">are </w:t>
            </w:r>
            <w:r w:rsidRPr="00EE1CBF">
              <w:t>listed by waterbody segment (ID), length, and area impaired.</w:t>
            </w:r>
          </w:p>
        </w:tc>
        <w:tc>
          <w:tcPr>
            <w:tcW w:w="5040" w:type="dxa"/>
            <w:gridSpan w:val="3"/>
            <w:noWrap/>
          </w:tcPr>
          <w:p w14:paraId="2EF1FAFA" w14:textId="3ED63E1C" w:rsidR="009029CC" w:rsidRPr="008C577B" w:rsidRDefault="009029CC" w:rsidP="009029CC">
            <w:pPr>
              <w:ind w:left="270" w:hanging="270"/>
            </w:pPr>
          </w:p>
        </w:tc>
        <w:tc>
          <w:tcPr>
            <w:tcW w:w="1800" w:type="dxa"/>
            <w:noWrap/>
          </w:tcPr>
          <w:p w14:paraId="143606B7" w14:textId="2D4B5A5C" w:rsidR="009029CC" w:rsidRPr="008C577B" w:rsidRDefault="009029CC" w:rsidP="009029CC">
            <w:pPr>
              <w:ind w:left="270" w:hanging="270"/>
            </w:pPr>
          </w:p>
        </w:tc>
        <w:tc>
          <w:tcPr>
            <w:tcW w:w="1080" w:type="dxa"/>
            <w:noWrap/>
          </w:tcPr>
          <w:p w14:paraId="77AC4F4D" w14:textId="05E49596" w:rsidR="009029CC" w:rsidRPr="008C577B" w:rsidRDefault="009029CC" w:rsidP="009029CC">
            <w:pPr>
              <w:ind w:left="270" w:hanging="270"/>
            </w:pPr>
          </w:p>
        </w:tc>
      </w:tr>
      <w:tr w:rsidR="009029CC" w:rsidRPr="008C577B" w14:paraId="3EBC37F4" w14:textId="77777777" w:rsidTr="00733B47">
        <w:trPr>
          <w:trHeight w:val="720"/>
        </w:trPr>
        <w:tc>
          <w:tcPr>
            <w:tcW w:w="5040" w:type="dxa"/>
          </w:tcPr>
          <w:p w14:paraId="356A1545" w14:textId="5EFD9704" w:rsidR="009029CC" w:rsidRPr="008C577B" w:rsidRDefault="009029CC" w:rsidP="009029CC">
            <w:pPr>
              <w:ind w:left="270" w:hanging="270"/>
            </w:pPr>
            <w:r>
              <w:t xml:space="preserve">3.  </w:t>
            </w:r>
            <w:r w:rsidRPr="00EE1CBF">
              <w:t>If a TMDL exists,</w:t>
            </w:r>
            <w:r>
              <w:t xml:space="preserve"> </w:t>
            </w:r>
            <w:r w:rsidRPr="00EE1CBF">
              <w:t xml:space="preserve">specific causes and sources of the impairments </w:t>
            </w:r>
            <w:r>
              <w:t>are described using</w:t>
            </w:r>
            <w:r w:rsidRPr="00EE1CBF">
              <w:t xml:space="preserve"> the waterbody segments (ID), length, and area impaired.</w:t>
            </w:r>
          </w:p>
        </w:tc>
        <w:tc>
          <w:tcPr>
            <w:tcW w:w="5040" w:type="dxa"/>
            <w:gridSpan w:val="3"/>
            <w:noWrap/>
          </w:tcPr>
          <w:p w14:paraId="41BECD09" w14:textId="3C1984F9" w:rsidR="009029CC" w:rsidRPr="008C577B" w:rsidRDefault="009029CC" w:rsidP="009029CC">
            <w:pPr>
              <w:ind w:left="270" w:hanging="270"/>
            </w:pPr>
          </w:p>
        </w:tc>
        <w:tc>
          <w:tcPr>
            <w:tcW w:w="1800" w:type="dxa"/>
            <w:noWrap/>
            <w:hideMark/>
          </w:tcPr>
          <w:p w14:paraId="4FCCAB5C" w14:textId="5AF246FD" w:rsidR="009029CC" w:rsidRPr="008C577B" w:rsidRDefault="009029CC" w:rsidP="009029CC">
            <w:pPr>
              <w:ind w:left="270" w:hanging="270"/>
            </w:pPr>
            <w:r w:rsidRPr="008C577B">
              <w:t> </w:t>
            </w:r>
          </w:p>
        </w:tc>
        <w:tc>
          <w:tcPr>
            <w:tcW w:w="1080" w:type="dxa"/>
            <w:noWrap/>
            <w:hideMark/>
          </w:tcPr>
          <w:p w14:paraId="79D6C122" w14:textId="09AC33CD" w:rsidR="009029CC" w:rsidRPr="008C577B" w:rsidRDefault="009029CC" w:rsidP="009029CC">
            <w:pPr>
              <w:ind w:left="270" w:hanging="270"/>
            </w:pPr>
            <w:r w:rsidRPr="008C577B">
              <w:t> </w:t>
            </w:r>
          </w:p>
        </w:tc>
      </w:tr>
      <w:tr w:rsidR="009029CC" w:rsidRPr="008C577B" w14:paraId="26B72268" w14:textId="77777777" w:rsidTr="00733B47">
        <w:trPr>
          <w:trHeight w:val="720"/>
        </w:trPr>
        <w:tc>
          <w:tcPr>
            <w:tcW w:w="5040" w:type="dxa"/>
          </w:tcPr>
          <w:p w14:paraId="56A2A92E" w14:textId="62CFF52C" w:rsidR="009029CC" w:rsidRPr="008C577B" w:rsidRDefault="009029CC" w:rsidP="009029CC">
            <w:pPr>
              <w:ind w:left="270" w:hanging="270"/>
            </w:pPr>
            <w:r>
              <w:t xml:space="preserve">4.  </w:t>
            </w:r>
            <w:r w:rsidRPr="00EE1CBF">
              <w:t xml:space="preserve">Specific </w:t>
            </w:r>
            <w:r w:rsidRPr="00540BE3">
              <w:rPr>
                <w:b/>
              </w:rPr>
              <w:t>NPS</w:t>
            </w:r>
            <w:r w:rsidRPr="00EE1CBF">
              <w:t xml:space="preserve"> sources of impairments are mapped or identified by area, category/subcategory, facility type, etc.</w:t>
            </w:r>
            <w:r>
              <w:t xml:space="preserve"> </w:t>
            </w:r>
          </w:p>
        </w:tc>
        <w:tc>
          <w:tcPr>
            <w:tcW w:w="5040" w:type="dxa"/>
            <w:gridSpan w:val="3"/>
            <w:noWrap/>
          </w:tcPr>
          <w:p w14:paraId="39414006" w14:textId="3A0F2544" w:rsidR="009029CC" w:rsidRPr="008C577B" w:rsidRDefault="009029CC" w:rsidP="00733B47">
            <w:pPr>
              <w:ind w:left="270" w:hanging="270"/>
            </w:pPr>
          </w:p>
        </w:tc>
        <w:tc>
          <w:tcPr>
            <w:tcW w:w="1800" w:type="dxa"/>
            <w:noWrap/>
          </w:tcPr>
          <w:p w14:paraId="1741F8C1" w14:textId="75E0775B" w:rsidR="009029CC" w:rsidRPr="008C577B" w:rsidRDefault="009029CC" w:rsidP="009029CC">
            <w:pPr>
              <w:ind w:left="270" w:hanging="270"/>
            </w:pPr>
          </w:p>
        </w:tc>
        <w:tc>
          <w:tcPr>
            <w:tcW w:w="1080" w:type="dxa"/>
            <w:noWrap/>
          </w:tcPr>
          <w:p w14:paraId="58F0BE08" w14:textId="3EC0649C" w:rsidR="009029CC" w:rsidRPr="008C577B" w:rsidRDefault="009029CC" w:rsidP="009029CC">
            <w:pPr>
              <w:ind w:left="270" w:hanging="270"/>
            </w:pPr>
          </w:p>
        </w:tc>
      </w:tr>
      <w:tr w:rsidR="008C577B" w:rsidRPr="008C577B" w14:paraId="7EEB3345" w14:textId="77777777" w:rsidTr="00733B47">
        <w:trPr>
          <w:trHeight w:val="720"/>
        </w:trPr>
        <w:tc>
          <w:tcPr>
            <w:tcW w:w="5040" w:type="dxa"/>
          </w:tcPr>
          <w:p w14:paraId="5AAFC007" w14:textId="0203B1FD" w:rsidR="008C577B" w:rsidRPr="008C577B" w:rsidRDefault="00EE1CBF" w:rsidP="00981517">
            <w:pPr>
              <w:ind w:left="270" w:hanging="270"/>
            </w:pPr>
            <w:r>
              <w:t xml:space="preserve">5. </w:t>
            </w:r>
            <w:r w:rsidR="00981517">
              <w:t xml:space="preserve"> </w:t>
            </w:r>
            <w:r w:rsidR="00981517" w:rsidRPr="00EE1CBF">
              <w:t>Any point sources are identified and their potential impacts are listed.</w:t>
            </w:r>
          </w:p>
        </w:tc>
        <w:tc>
          <w:tcPr>
            <w:tcW w:w="5040" w:type="dxa"/>
            <w:gridSpan w:val="3"/>
            <w:noWrap/>
          </w:tcPr>
          <w:p w14:paraId="2366BAFD" w14:textId="72156F40" w:rsidR="008C577B" w:rsidRPr="008C577B" w:rsidRDefault="008C577B" w:rsidP="00D71392">
            <w:pPr>
              <w:ind w:left="270" w:hanging="270"/>
            </w:pPr>
          </w:p>
        </w:tc>
        <w:tc>
          <w:tcPr>
            <w:tcW w:w="1800" w:type="dxa"/>
            <w:noWrap/>
          </w:tcPr>
          <w:p w14:paraId="37204BB6" w14:textId="741A5896" w:rsidR="008C577B" w:rsidRPr="008C577B" w:rsidRDefault="008C577B" w:rsidP="00D71392">
            <w:pPr>
              <w:ind w:left="270" w:hanging="270"/>
            </w:pPr>
          </w:p>
        </w:tc>
        <w:tc>
          <w:tcPr>
            <w:tcW w:w="1080" w:type="dxa"/>
            <w:noWrap/>
          </w:tcPr>
          <w:p w14:paraId="6D0549C0" w14:textId="3F4FD139" w:rsidR="008C577B" w:rsidRPr="008C577B" w:rsidRDefault="008C577B" w:rsidP="00D71392">
            <w:pPr>
              <w:ind w:left="270" w:hanging="270"/>
            </w:pPr>
          </w:p>
        </w:tc>
      </w:tr>
      <w:tr w:rsidR="008C577B" w:rsidRPr="008C577B" w14:paraId="39C61A08" w14:textId="77777777" w:rsidTr="00733B47">
        <w:trPr>
          <w:trHeight w:val="720"/>
        </w:trPr>
        <w:tc>
          <w:tcPr>
            <w:tcW w:w="5040" w:type="dxa"/>
          </w:tcPr>
          <w:p w14:paraId="201AED42" w14:textId="73780B42" w:rsidR="008C577B" w:rsidRPr="008C577B" w:rsidRDefault="00EE1CBF" w:rsidP="00D71392">
            <w:pPr>
              <w:ind w:left="270" w:hanging="270"/>
            </w:pPr>
            <w:r>
              <w:t xml:space="preserve">6. </w:t>
            </w:r>
            <w:r w:rsidR="00981517">
              <w:t xml:space="preserve"> </w:t>
            </w:r>
            <w:r w:rsidRPr="00EE1CBF">
              <w:t>Causes of impairment are broken down by source and quantified by load, percentage, priority, or other method to identify the ex</w:t>
            </w:r>
            <w:r>
              <w:t>t</w:t>
            </w:r>
            <w:r w:rsidRPr="00EE1CBF">
              <w:t>ent of the source treated (such as x number of animal feeding operations within segment y).</w:t>
            </w:r>
          </w:p>
        </w:tc>
        <w:tc>
          <w:tcPr>
            <w:tcW w:w="5040" w:type="dxa"/>
            <w:gridSpan w:val="3"/>
            <w:noWrap/>
            <w:hideMark/>
          </w:tcPr>
          <w:p w14:paraId="440CB4F3" w14:textId="608E2137" w:rsidR="008C577B" w:rsidRPr="008C577B" w:rsidRDefault="008C577B" w:rsidP="00D71392">
            <w:pPr>
              <w:ind w:left="270" w:hanging="270"/>
            </w:pPr>
          </w:p>
        </w:tc>
        <w:tc>
          <w:tcPr>
            <w:tcW w:w="1800" w:type="dxa"/>
            <w:noWrap/>
          </w:tcPr>
          <w:p w14:paraId="36869C0E" w14:textId="7E01D184" w:rsidR="008C577B" w:rsidRPr="008C577B" w:rsidRDefault="008C577B" w:rsidP="00D71392">
            <w:pPr>
              <w:ind w:left="270" w:hanging="270"/>
            </w:pPr>
          </w:p>
        </w:tc>
        <w:tc>
          <w:tcPr>
            <w:tcW w:w="1080" w:type="dxa"/>
            <w:noWrap/>
          </w:tcPr>
          <w:p w14:paraId="651D8D64" w14:textId="31C56D60" w:rsidR="008C577B" w:rsidRPr="008C577B" w:rsidRDefault="008C577B" w:rsidP="00D71392">
            <w:pPr>
              <w:ind w:left="270" w:hanging="270"/>
            </w:pPr>
          </w:p>
        </w:tc>
      </w:tr>
      <w:tr w:rsidR="008C577B" w:rsidRPr="008C577B" w14:paraId="658E4D07" w14:textId="77777777" w:rsidTr="00733B47">
        <w:trPr>
          <w:trHeight w:val="720"/>
        </w:trPr>
        <w:tc>
          <w:tcPr>
            <w:tcW w:w="5040" w:type="dxa"/>
          </w:tcPr>
          <w:p w14:paraId="7FE18389" w14:textId="3338856A" w:rsidR="008C577B" w:rsidRPr="008C577B" w:rsidRDefault="00EE1CBF" w:rsidP="003601D6">
            <w:pPr>
              <w:ind w:left="270" w:hanging="270"/>
            </w:pPr>
            <w:r>
              <w:t xml:space="preserve">7. </w:t>
            </w:r>
            <w:r w:rsidR="00981517">
              <w:t xml:space="preserve"> </w:t>
            </w:r>
            <w:r w:rsidR="003601D6">
              <w:t>M</w:t>
            </w:r>
            <w:r w:rsidRPr="00EE1CBF">
              <w:t>aps</w:t>
            </w:r>
            <w:r w:rsidR="003601D6">
              <w:t xml:space="preserve"> are used</w:t>
            </w:r>
            <w:r w:rsidRPr="00EE1CBF">
              <w:t xml:space="preserve"> to identify specific, critical/targeted areas within the watershed, and</w:t>
            </w:r>
            <w:r w:rsidR="003601D6">
              <w:t xml:space="preserve"> to</w:t>
            </w:r>
            <w:r w:rsidRPr="00EE1CBF">
              <w:t xml:space="preserve"> estimate the areas and/or length of their extent.</w:t>
            </w:r>
          </w:p>
        </w:tc>
        <w:tc>
          <w:tcPr>
            <w:tcW w:w="5040" w:type="dxa"/>
            <w:gridSpan w:val="3"/>
            <w:noWrap/>
            <w:hideMark/>
          </w:tcPr>
          <w:p w14:paraId="09802EC9" w14:textId="03815618" w:rsidR="008C577B" w:rsidRPr="008C577B" w:rsidRDefault="008C577B" w:rsidP="00D71392">
            <w:pPr>
              <w:ind w:left="270" w:hanging="270"/>
            </w:pPr>
          </w:p>
        </w:tc>
        <w:tc>
          <w:tcPr>
            <w:tcW w:w="1800" w:type="dxa"/>
            <w:noWrap/>
          </w:tcPr>
          <w:p w14:paraId="158F8CFE" w14:textId="072F4AD5" w:rsidR="008C577B" w:rsidRPr="008C577B" w:rsidRDefault="008C577B" w:rsidP="00D71392">
            <w:pPr>
              <w:ind w:left="270" w:hanging="270"/>
            </w:pPr>
          </w:p>
        </w:tc>
        <w:tc>
          <w:tcPr>
            <w:tcW w:w="1080" w:type="dxa"/>
            <w:noWrap/>
          </w:tcPr>
          <w:p w14:paraId="3F20BA0D" w14:textId="26CFA665" w:rsidR="008C577B" w:rsidRPr="008C577B" w:rsidRDefault="008C577B" w:rsidP="00D71392">
            <w:pPr>
              <w:ind w:left="270" w:hanging="270"/>
            </w:pPr>
          </w:p>
        </w:tc>
      </w:tr>
    </w:tbl>
    <w:p w14:paraId="53EA992A" w14:textId="610F0B33" w:rsidR="00FF072F" w:rsidRDefault="00FF072F"/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5040"/>
        <w:gridCol w:w="5040"/>
        <w:gridCol w:w="1800"/>
        <w:gridCol w:w="1070"/>
        <w:gridCol w:w="10"/>
      </w:tblGrid>
      <w:tr w:rsidR="008C577B" w:rsidRPr="008C577B" w14:paraId="59784F36" w14:textId="77777777" w:rsidTr="00AC46C9">
        <w:trPr>
          <w:gridAfter w:val="1"/>
          <w:wAfter w:w="10" w:type="dxa"/>
          <w:trHeight w:val="465"/>
        </w:trPr>
        <w:tc>
          <w:tcPr>
            <w:tcW w:w="12950" w:type="dxa"/>
            <w:gridSpan w:val="4"/>
            <w:shd w:val="clear" w:color="auto" w:fill="BDD6EE" w:themeFill="accent1" w:themeFillTint="66"/>
            <w:noWrap/>
            <w:hideMark/>
          </w:tcPr>
          <w:p w14:paraId="2367A02B" w14:textId="3C020778" w:rsidR="008C577B" w:rsidRPr="005625F3" w:rsidRDefault="006F2ECD" w:rsidP="00AC46C9">
            <w:pPr>
              <w:ind w:left="270" w:hanging="270"/>
              <w:rPr>
                <w:b/>
                <w:bCs/>
                <w:sz w:val="28"/>
                <w:szCs w:val="28"/>
              </w:rPr>
            </w:pPr>
            <w:r w:rsidRPr="005625F3">
              <w:rPr>
                <w:b/>
                <w:bCs/>
                <w:sz w:val="28"/>
                <w:szCs w:val="28"/>
              </w:rPr>
              <w:t>Element B: Expected Load Reductions</w:t>
            </w:r>
            <w:r w:rsidDel="006F2EC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C577B" w:rsidRPr="008C577B" w14:paraId="025D9186" w14:textId="77777777" w:rsidTr="00AC46C9">
        <w:trPr>
          <w:trHeight w:val="375"/>
        </w:trPr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7783B04B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Criteria</w:t>
            </w:r>
          </w:p>
        </w:tc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120F19BF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Brief Description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hideMark/>
          </w:tcPr>
          <w:p w14:paraId="685B6876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Reference Document</w:t>
            </w:r>
          </w:p>
        </w:tc>
        <w:tc>
          <w:tcPr>
            <w:tcW w:w="1080" w:type="dxa"/>
            <w:gridSpan w:val="2"/>
            <w:shd w:val="clear" w:color="auto" w:fill="DEEAF6" w:themeFill="accent1" w:themeFillTint="33"/>
            <w:noWrap/>
            <w:hideMark/>
          </w:tcPr>
          <w:p w14:paraId="15C359ED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Page(s)</w:t>
            </w:r>
          </w:p>
        </w:tc>
      </w:tr>
      <w:tr w:rsidR="008C577B" w:rsidRPr="008C577B" w14:paraId="08EE293A" w14:textId="77777777" w:rsidTr="00733B47">
        <w:trPr>
          <w:trHeight w:val="720"/>
        </w:trPr>
        <w:tc>
          <w:tcPr>
            <w:tcW w:w="5040" w:type="dxa"/>
          </w:tcPr>
          <w:p w14:paraId="5AA46C8A" w14:textId="224FB244" w:rsidR="008C577B" w:rsidRPr="008C577B" w:rsidRDefault="003601D6" w:rsidP="001256C1">
            <w:pPr>
              <w:pStyle w:val="ListParagraph"/>
              <w:numPr>
                <w:ilvl w:val="0"/>
                <w:numId w:val="3"/>
              </w:numPr>
              <w:ind w:left="337" w:hanging="337"/>
            </w:pPr>
            <w:r>
              <w:t xml:space="preserve">The </w:t>
            </w:r>
            <w:r w:rsidR="002C1C62">
              <w:t>watershed</w:t>
            </w:r>
            <w:r w:rsidR="001256C1">
              <w:t>-</w:t>
            </w:r>
            <w:r w:rsidR="002C1C62">
              <w:t xml:space="preserve">based </w:t>
            </w:r>
            <w:r>
              <w:t>plan includes l</w:t>
            </w:r>
            <w:r w:rsidR="00EE1CBF" w:rsidRPr="00EE1CBF">
              <w:t>oad reductions needed to meet water quality criteria or standards [for the 303(d) list or TMDL] in impaired streams and achieve the environmental goal.</w:t>
            </w:r>
            <w:r w:rsidR="0053771D">
              <w:t xml:space="preserve"> </w:t>
            </w:r>
            <w:r w:rsidR="008D4610">
              <w:t>*</w:t>
            </w:r>
            <w:r w:rsidR="0053771D">
              <w:t>This is a requirement of the WBP*</w:t>
            </w:r>
          </w:p>
        </w:tc>
        <w:tc>
          <w:tcPr>
            <w:tcW w:w="5040" w:type="dxa"/>
            <w:noWrap/>
            <w:hideMark/>
          </w:tcPr>
          <w:p w14:paraId="70E4C013" w14:textId="74703D34" w:rsidR="008C577B" w:rsidRPr="008C577B" w:rsidRDefault="008C577B" w:rsidP="00733B47">
            <w:pPr>
              <w:ind w:left="270" w:hanging="270"/>
            </w:pPr>
            <w:r w:rsidRPr="008C577B">
              <w:t> </w:t>
            </w:r>
          </w:p>
        </w:tc>
        <w:tc>
          <w:tcPr>
            <w:tcW w:w="1800" w:type="dxa"/>
            <w:noWrap/>
          </w:tcPr>
          <w:p w14:paraId="12A996DC" w14:textId="0F6A5FFD" w:rsidR="008C577B" w:rsidRPr="008C577B" w:rsidRDefault="008C577B" w:rsidP="00D71392">
            <w:pPr>
              <w:ind w:left="270" w:hanging="270"/>
            </w:pPr>
          </w:p>
        </w:tc>
        <w:tc>
          <w:tcPr>
            <w:tcW w:w="1080" w:type="dxa"/>
            <w:gridSpan w:val="2"/>
            <w:noWrap/>
          </w:tcPr>
          <w:p w14:paraId="0F0D3670" w14:textId="4314C8DB" w:rsidR="008C577B" w:rsidRPr="008C577B" w:rsidRDefault="008C577B" w:rsidP="00D71392">
            <w:pPr>
              <w:ind w:left="270" w:hanging="270"/>
            </w:pPr>
          </w:p>
        </w:tc>
      </w:tr>
      <w:tr w:rsidR="00C85231" w:rsidRPr="008C577B" w14:paraId="47D78E15" w14:textId="77777777" w:rsidTr="00733B47">
        <w:trPr>
          <w:trHeight w:val="720"/>
        </w:trPr>
        <w:tc>
          <w:tcPr>
            <w:tcW w:w="5040" w:type="dxa"/>
          </w:tcPr>
          <w:p w14:paraId="33B054F0" w14:textId="3BD0169B" w:rsidR="00C85231" w:rsidRPr="008C577B" w:rsidRDefault="00C85231" w:rsidP="00C85231">
            <w:pPr>
              <w:tabs>
                <w:tab w:val="left" w:pos="247"/>
              </w:tabs>
              <w:ind w:left="270" w:hanging="270"/>
            </w:pPr>
            <w:r>
              <w:t>2.  T</w:t>
            </w:r>
            <w:r w:rsidRPr="00EE1CBF">
              <w:t>he source of the load reduction information (TMDL, modeling, monitoring)</w:t>
            </w:r>
            <w:r>
              <w:t xml:space="preserve"> is identified to </w:t>
            </w:r>
            <w:r w:rsidRPr="0053771D">
              <w:rPr>
                <w:i/>
              </w:rPr>
              <w:t>estimate</w:t>
            </w:r>
            <w:r>
              <w:t xml:space="preserve"> pollutant load reductions (assumptions and limitations should be stated)</w:t>
            </w:r>
            <w:r w:rsidRPr="00EE1CBF">
              <w:t xml:space="preserve">. </w:t>
            </w:r>
          </w:p>
        </w:tc>
        <w:tc>
          <w:tcPr>
            <w:tcW w:w="5040" w:type="dxa"/>
            <w:noWrap/>
            <w:hideMark/>
          </w:tcPr>
          <w:p w14:paraId="0EB73DE1" w14:textId="44F5F372" w:rsidR="00C85231" w:rsidRPr="008C577B" w:rsidRDefault="00C85231" w:rsidP="00733B47">
            <w:pPr>
              <w:ind w:left="270" w:hanging="270"/>
            </w:pPr>
            <w:r w:rsidRPr="008C577B">
              <w:t> </w:t>
            </w:r>
          </w:p>
        </w:tc>
        <w:tc>
          <w:tcPr>
            <w:tcW w:w="1800" w:type="dxa"/>
            <w:noWrap/>
          </w:tcPr>
          <w:p w14:paraId="26CD872E" w14:textId="0531D398" w:rsidR="00C85231" w:rsidRPr="008C577B" w:rsidRDefault="00C85231" w:rsidP="00C85231"/>
        </w:tc>
        <w:tc>
          <w:tcPr>
            <w:tcW w:w="1080" w:type="dxa"/>
            <w:gridSpan w:val="2"/>
            <w:noWrap/>
          </w:tcPr>
          <w:p w14:paraId="35C7AA28" w14:textId="7EF12BFF" w:rsidR="00C85231" w:rsidRPr="008C577B" w:rsidRDefault="00C85231" w:rsidP="00C85231">
            <w:pPr>
              <w:ind w:left="270" w:hanging="270"/>
            </w:pPr>
          </w:p>
        </w:tc>
      </w:tr>
      <w:tr w:rsidR="00C85231" w:rsidRPr="008C577B" w14:paraId="5F62C64C" w14:textId="77777777" w:rsidTr="00733B47">
        <w:trPr>
          <w:trHeight w:val="720"/>
        </w:trPr>
        <w:tc>
          <w:tcPr>
            <w:tcW w:w="5040" w:type="dxa"/>
          </w:tcPr>
          <w:p w14:paraId="33729565" w14:textId="6096E159" w:rsidR="00C85231" w:rsidRPr="008C577B" w:rsidRDefault="00C85231" w:rsidP="00C85231">
            <w:pPr>
              <w:ind w:left="270" w:hanging="270"/>
            </w:pPr>
            <w:r>
              <w:t xml:space="preserve">3.  The plan provides </w:t>
            </w:r>
            <w:r w:rsidRPr="0053771D">
              <w:rPr>
                <w:i/>
              </w:rPr>
              <w:t>estimates</w:t>
            </w:r>
            <w:r>
              <w:t xml:space="preserve"> of potential load reductions for each pollutants cause/source, or groups of similar sources that need to be managed. </w:t>
            </w:r>
          </w:p>
        </w:tc>
        <w:tc>
          <w:tcPr>
            <w:tcW w:w="5040" w:type="dxa"/>
            <w:noWrap/>
            <w:hideMark/>
          </w:tcPr>
          <w:p w14:paraId="4DDA0E65" w14:textId="2A892C70" w:rsidR="00C85231" w:rsidRPr="00CB04E2" w:rsidRDefault="00C85231" w:rsidP="00733B47">
            <w:pPr>
              <w:ind w:left="270" w:hanging="270"/>
              <w:rPr>
                <w:b/>
              </w:rPr>
            </w:pPr>
            <w:r w:rsidRPr="008C577B">
              <w:t> </w:t>
            </w:r>
          </w:p>
        </w:tc>
        <w:tc>
          <w:tcPr>
            <w:tcW w:w="1800" w:type="dxa"/>
            <w:noWrap/>
          </w:tcPr>
          <w:p w14:paraId="41671634" w14:textId="0700A4D6" w:rsidR="00C85231" w:rsidRPr="008C577B" w:rsidRDefault="00C85231" w:rsidP="00C85231">
            <w:pPr>
              <w:ind w:left="270" w:hanging="270"/>
            </w:pPr>
          </w:p>
        </w:tc>
        <w:tc>
          <w:tcPr>
            <w:tcW w:w="1080" w:type="dxa"/>
            <w:gridSpan w:val="2"/>
            <w:noWrap/>
          </w:tcPr>
          <w:p w14:paraId="2ACB96BE" w14:textId="638F2EBB" w:rsidR="00C85231" w:rsidRPr="008C577B" w:rsidRDefault="00C85231" w:rsidP="00C85231">
            <w:pPr>
              <w:ind w:left="270" w:hanging="270"/>
            </w:pPr>
          </w:p>
        </w:tc>
      </w:tr>
      <w:tr w:rsidR="00C85231" w:rsidRPr="008C577B" w14:paraId="5653D6D0" w14:textId="77777777" w:rsidTr="00AC46C9">
        <w:trPr>
          <w:gridAfter w:val="1"/>
          <w:wAfter w:w="10" w:type="dxa"/>
          <w:trHeight w:val="465"/>
        </w:trPr>
        <w:tc>
          <w:tcPr>
            <w:tcW w:w="12950" w:type="dxa"/>
            <w:gridSpan w:val="4"/>
            <w:shd w:val="clear" w:color="auto" w:fill="BDD6EE" w:themeFill="accent1" w:themeFillTint="66"/>
            <w:noWrap/>
            <w:hideMark/>
          </w:tcPr>
          <w:p w14:paraId="5E35F062" w14:textId="27C3D817" w:rsidR="00C85231" w:rsidRPr="005625F3" w:rsidRDefault="00C85231" w:rsidP="00C85231">
            <w:pPr>
              <w:ind w:left="270" w:hanging="270"/>
              <w:rPr>
                <w:b/>
                <w:bCs/>
                <w:sz w:val="28"/>
                <w:szCs w:val="28"/>
              </w:rPr>
            </w:pPr>
            <w:r w:rsidRPr="005625F3">
              <w:rPr>
                <w:b/>
                <w:bCs/>
                <w:sz w:val="28"/>
                <w:szCs w:val="28"/>
              </w:rPr>
              <w:t>Element C: Proposed Management Measures </w:t>
            </w:r>
          </w:p>
        </w:tc>
      </w:tr>
      <w:tr w:rsidR="00C85231" w:rsidRPr="008C577B" w14:paraId="5D7211F1" w14:textId="77777777" w:rsidTr="00733B47">
        <w:trPr>
          <w:trHeight w:val="701"/>
        </w:trPr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6964C306" w14:textId="77777777" w:rsidR="00C85231" w:rsidRPr="00F92C14" w:rsidRDefault="00C85231" w:rsidP="00C85231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Criteria</w:t>
            </w:r>
          </w:p>
        </w:tc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599AB8BC" w14:textId="77777777" w:rsidR="00C85231" w:rsidRPr="00F92C14" w:rsidRDefault="00C85231" w:rsidP="00C85231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Brief Description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hideMark/>
          </w:tcPr>
          <w:p w14:paraId="1FADF24B" w14:textId="77777777" w:rsidR="00C85231" w:rsidRPr="00F92C14" w:rsidRDefault="00C85231" w:rsidP="00C85231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Reference Document</w:t>
            </w:r>
          </w:p>
        </w:tc>
        <w:tc>
          <w:tcPr>
            <w:tcW w:w="1080" w:type="dxa"/>
            <w:gridSpan w:val="2"/>
            <w:shd w:val="clear" w:color="auto" w:fill="DEEAF6" w:themeFill="accent1" w:themeFillTint="33"/>
            <w:noWrap/>
            <w:hideMark/>
          </w:tcPr>
          <w:p w14:paraId="6F34F398" w14:textId="77777777" w:rsidR="00C85231" w:rsidRPr="00F92C14" w:rsidRDefault="00C85231" w:rsidP="00C85231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Page(s)</w:t>
            </w:r>
          </w:p>
        </w:tc>
      </w:tr>
      <w:tr w:rsidR="00C85231" w:rsidRPr="008C577B" w14:paraId="10876A1D" w14:textId="77777777" w:rsidTr="00733B47">
        <w:trPr>
          <w:trHeight w:val="720"/>
        </w:trPr>
        <w:tc>
          <w:tcPr>
            <w:tcW w:w="5040" w:type="dxa"/>
          </w:tcPr>
          <w:p w14:paraId="7C2730F9" w14:textId="206FC1CC" w:rsidR="00C85231" w:rsidRPr="008C577B" w:rsidRDefault="00C85231" w:rsidP="00C85231">
            <w:pPr>
              <w:ind w:left="270" w:hanging="270"/>
            </w:pPr>
            <w:r>
              <w:t xml:space="preserve">1.  </w:t>
            </w:r>
            <w:r w:rsidRPr="00EE1CBF">
              <w:t xml:space="preserve">BMPs needed to address each cause and source of pollution are listed, described, prioritized, and mapped to meet load reductions that will achieve water quality </w:t>
            </w:r>
            <w:r>
              <w:t xml:space="preserve">criteria or </w:t>
            </w:r>
            <w:r w:rsidRPr="00EE1CBF">
              <w:t>standards for the impairment.</w:t>
            </w:r>
          </w:p>
        </w:tc>
        <w:tc>
          <w:tcPr>
            <w:tcW w:w="5040" w:type="dxa"/>
            <w:noWrap/>
          </w:tcPr>
          <w:p w14:paraId="068ECC47" w14:textId="6B7A9E39" w:rsidR="00C85231" w:rsidRPr="008C577B" w:rsidRDefault="00C85231" w:rsidP="001A04E3">
            <w:pPr>
              <w:ind w:left="270" w:hanging="270"/>
            </w:pPr>
          </w:p>
        </w:tc>
        <w:tc>
          <w:tcPr>
            <w:tcW w:w="1800" w:type="dxa"/>
            <w:noWrap/>
          </w:tcPr>
          <w:p w14:paraId="2F3F712C" w14:textId="75A7CB22" w:rsidR="00C85231" w:rsidRPr="008C577B" w:rsidRDefault="00C85231" w:rsidP="00C85231">
            <w:pPr>
              <w:ind w:left="270" w:hanging="270"/>
            </w:pPr>
          </w:p>
        </w:tc>
        <w:tc>
          <w:tcPr>
            <w:tcW w:w="1080" w:type="dxa"/>
            <w:gridSpan w:val="2"/>
            <w:noWrap/>
          </w:tcPr>
          <w:p w14:paraId="2FE5735C" w14:textId="0E94986A" w:rsidR="00C85231" w:rsidRPr="008C577B" w:rsidRDefault="00C85231" w:rsidP="00C85231">
            <w:pPr>
              <w:ind w:left="270" w:hanging="270"/>
            </w:pPr>
          </w:p>
        </w:tc>
      </w:tr>
      <w:tr w:rsidR="00C85231" w:rsidRPr="008C577B" w14:paraId="48800338" w14:textId="77777777" w:rsidTr="00733B47">
        <w:trPr>
          <w:trHeight w:val="720"/>
        </w:trPr>
        <w:tc>
          <w:tcPr>
            <w:tcW w:w="5040" w:type="dxa"/>
          </w:tcPr>
          <w:p w14:paraId="35FE9E45" w14:textId="4953AA69" w:rsidR="00C85231" w:rsidRPr="008C577B" w:rsidRDefault="00C85231" w:rsidP="00C85231">
            <w:pPr>
              <w:ind w:left="270" w:hanging="270"/>
            </w:pPr>
            <w:r>
              <w:t xml:space="preserve">2.  </w:t>
            </w:r>
            <w:r w:rsidRPr="00EE1CBF">
              <w:t>Specific BMPs are identified and rationalized as the appropriate and acceptable BMPs for the impairment in the critical/targeted areas.</w:t>
            </w:r>
          </w:p>
        </w:tc>
        <w:tc>
          <w:tcPr>
            <w:tcW w:w="5040" w:type="dxa"/>
            <w:noWrap/>
          </w:tcPr>
          <w:p w14:paraId="040A9EB4" w14:textId="5A14F33B" w:rsidR="00C85231" w:rsidRPr="008C577B" w:rsidRDefault="00C85231" w:rsidP="00C85231">
            <w:pPr>
              <w:ind w:left="270" w:hanging="270"/>
            </w:pPr>
          </w:p>
        </w:tc>
        <w:tc>
          <w:tcPr>
            <w:tcW w:w="1800" w:type="dxa"/>
            <w:noWrap/>
          </w:tcPr>
          <w:p w14:paraId="26770681" w14:textId="56389BE3" w:rsidR="00C85231" w:rsidRPr="008C577B" w:rsidRDefault="00C85231" w:rsidP="00C85231">
            <w:pPr>
              <w:ind w:left="270" w:hanging="270"/>
            </w:pPr>
          </w:p>
        </w:tc>
        <w:tc>
          <w:tcPr>
            <w:tcW w:w="1080" w:type="dxa"/>
            <w:gridSpan w:val="2"/>
            <w:noWrap/>
          </w:tcPr>
          <w:p w14:paraId="3F4155A9" w14:textId="4128D322" w:rsidR="00C85231" w:rsidRPr="008C577B" w:rsidRDefault="00C85231" w:rsidP="00C85231">
            <w:pPr>
              <w:ind w:left="270" w:hanging="270"/>
            </w:pPr>
          </w:p>
        </w:tc>
      </w:tr>
      <w:tr w:rsidR="00C85231" w:rsidRPr="008C577B" w14:paraId="38F99B3D" w14:textId="77777777" w:rsidTr="00733B47">
        <w:trPr>
          <w:trHeight w:val="720"/>
        </w:trPr>
        <w:tc>
          <w:tcPr>
            <w:tcW w:w="5040" w:type="dxa"/>
          </w:tcPr>
          <w:p w14:paraId="7208587A" w14:textId="7C45ED66" w:rsidR="00C85231" w:rsidRPr="008C577B" w:rsidRDefault="00C85231" w:rsidP="00C85231">
            <w:pPr>
              <w:ind w:left="270" w:hanging="270"/>
            </w:pPr>
            <w:r>
              <w:t xml:space="preserve">3.  </w:t>
            </w:r>
            <w:r w:rsidRPr="00EE1CBF">
              <w:t>Expected load reductions are identified within the critical/targeted areas.</w:t>
            </w:r>
          </w:p>
        </w:tc>
        <w:tc>
          <w:tcPr>
            <w:tcW w:w="5040" w:type="dxa"/>
            <w:noWrap/>
            <w:hideMark/>
          </w:tcPr>
          <w:p w14:paraId="4537380E" w14:textId="70C40874" w:rsidR="00C85231" w:rsidRPr="008E2EB7" w:rsidRDefault="00C85231" w:rsidP="00733B47">
            <w:pPr>
              <w:ind w:left="270" w:hanging="270"/>
              <w:rPr>
                <w:b/>
              </w:rPr>
            </w:pPr>
            <w:r w:rsidRPr="008C577B">
              <w:t> </w:t>
            </w:r>
          </w:p>
        </w:tc>
        <w:tc>
          <w:tcPr>
            <w:tcW w:w="1800" w:type="dxa"/>
            <w:noWrap/>
          </w:tcPr>
          <w:p w14:paraId="726E551D" w14:textId="13D3E56A" w:rsidR="00C85231" w:rsidRPr="008C577B" w:rsidRDefault="00C85231" w:rsidP="00C85231">
            <w:pPr>
              <w:ind w:left="270" w:hanging="270"/>
            </w:pPr>
          </w:p>
        </w:tc>
        <w:tc>
          <w:tcPr>
            <w:tcW w:w="1080" w:type="dxa"/>
            <w:gridSpan w:val="2"/>
            <w:noWrap/>
          </w:tcPr>
          <w:p w14:paraId="0DC4262F" w14:textId="54C139D1" w:rsidR="00C85231" w:rsidRPr="008C577B" w:rsidRDefault="00C85231" w:rsidP="00C85231">
            <w:pPr>
              <w:ind w:left="270" w:hanging="270"/>
            </w:pPr>
          </w:p>
        </w:tc>
      </w:tr>
    </w:tbl>
    <w:p w14:paraId="1FC7BE01" w14:textId="111E8506" w:rsidR="00561EB9" w:rsidRDefault="00561EB9" w:rsidP="002C3016">
      <w:r>
        <w:br w:type="page"/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040"/>
        <w:gridCol w:w="5040"/>
        <w:gridCol w:w="1800"/>
        <w:gridCol w:w="1075"/>
      </w:tblGrid>
      <w:tr w:rsidR="008C577B" w:rsidRPr="005625F3" w14:paraId="02FB26C3" w14:textId="77777777" w:rsidTr="00561EB9">
        <w:trPr>
          <w:trHeight w:val="465"/>
        </w:trPr>
        <w:tc>
          <w:tcPr>
            <w:tcW w:w="12955" w:type="dxa"/>
            <w:gridSpan w:val="4"/>
            <w:shd w:val="clear" w:color="auto" w:fill="BDD6EE" w:themeFill="accent1" w:themeFillTint="66"/>
            <w:noWrap/>
            <w:hideMark/>
          </w:tcPr>
          <w:p w14:paraId="12989790" w14:textId="4067BE79" w:rsidR="008C577B" w:rsidRPr="005625F3" w:rsidRDefault="008C577B" w:rsidP="00D43DCC">
            <w:pPr>
              <w:ind w:left="270" w:hanging="270"/>
              <w:rPr>
                <w:b/>
                <w:bCs/>
                <w:sz w:val="28"/>
                <w:szCs w:val="28"/>
              </w:rPr>
            </w:pPr>
            <w:r w:rsidRPr="005625F3">
              <w:rPr>
                <w:b/>
                <w:bCs/>
                <w:sz w:val="28"/>
                <w:szCs w:val="28"/>
              </w:rPr>
              <w:lastRenderedPageBreak/>
              <w:t>Element D: Technical</w:t>
            </w:r>
            <w:r w:rsidR="00D43DCC">
              <w:rPr>
                <w:b/>
                <w:bCs/>
                <w:sz w:val="28"/>
                <w:szCs w:val="28"/>
              </w:rPr>
              <w:t>,</w:t>
            </w:r>
            <w:r w:rsidRPr="005625F3">
              <w:rPr>
                <w:b/>
                <w:bCs/>
                <w:sz w:val="28"/>
                <w:szCs w:val="28"/>
              </w:rPr>
              <w:t xml:space="preserve"> Financial</w:t>
            </w:r>
            <w:r w:rsidR="00D43DCC">
              <w:rPr>
                <w:b/>
                <w:bCs/>
                <w:sz w:val="28"/>
                <w:szCs w:val="28"/>
              </w:rPr>
              <w:t xml:space="preserve">, and </w:t>
            </w:r>
            <w:r w:rsidR="00AC46C9">
              <w:rPr>
                <w:b/>
                <w:bCs/>
                <w:sz w:val="28"/>
                <w:szCs w:val="28"/>
              </w:rPr>
              <w:t>Regulatory</w:t>
            </w:r>
            <w:r w:rsidRPr="005625F3">
              <w:rPr>
                <w:b/>
                <w:bCs/>
                <w:sz w:val="28"/>
                <w:szCs w:val="28"/>
              </w:rPr>
              <w:t xml:space="preserve"> Assistance Needs</w:t>
            </w:r>
          </w:p>
        </w:tc>
      </w:tr>
      <w:tr w:rsidR="008C577B" w:rsidRPr="008C577B" w14:paraId="2696C261" w14:textId="77777777" w:rsidTr="00561EB9">
        <w:trPr>
          <w:trHeight w:val="375"/>
        </w:trPr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780ACA33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Criteria</w:t>
            </w:r>
          </w:p>
        </w:tc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50FBEBAF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Brief Description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hideMark/>
          </w:tcPr>
          <w:p w14:paraId="6B8D6B5E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Reference Document</w:t>
            </w:r>
          </w:p>
        </w:tc>
        <w:tc>
          <w:tcPr>
            <w:tcW w:w="1075" w:type="dxa"/>
            <w:shd w:val="clear" w:color="auto" w:fill="DEEAF6" w:themeFill="accent1" w:themeFillTint="33"/>
            <w:noWrap/>
            <w:hideMark/>
          </w:tcPr>
          <w:p w14:paraId="2B5CEA56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Page(s)</w:t>
            </w:r>
          </w:p>
        </w:tc>
      </w:tr>
      <w:tr w:rsidR="008C577B" w:rsidRPr="008C577B" w14:paraId="73CF938A" w14:textId="77777777" w:rsidTr="00561EB9">
        <w:trPr>
          <w:trHeight w:val="720"/>
        </w:trPr>
        <w:tc>
          <w:tcPr>
            <w:tcW w:w="5040" w:type="dxa"/>
          </w:tcPr>
          <w:p w14:paraId="00ABD49D" w14:textId="4AE37F53" w:rsidR="008C577B" w:rsidRPr="008C577B" w:rsidRDefault="00EE1CBF" w:rsidP="002C1C62">
            <w:pPr>
              <w:ind w:left="270" w:hanging="270"/>
            </w:pPr>
            <w:r>
              <w:t xml:space="preserve">1.  </w:t>
            </w:r>
            <w:r w:rsidRPr="00EE1CBF">
              <w:t xml:space="preserve">The entity (SWCD, county, city, watershed group, etc.) responsible for managing the </w:t>
            </w:r>
            <w:r w:rsidR="001256C1">
              <w:t>watershed-based</w:t>
            </w:r>
            <w:r w:rsidR="002C1C62">
              <w:t xml:space="preserve"> plan</w:t>
            </w:r>
            <w:r w:rsidRPr="00EE1CBF">
              <w:t xml:space="preserve"> funds is listed.</w:t>
            </w:r>
          </w:p>
        </w:tc>
        <w:tc>
          <w:tcPr>
            <w:tcW w:w="5040" w:type="dxa"/>
            <w:noWrap/>
            <w:hideMark/>
          </w:tcPr>
          <w:p w14:paraId="5B08488D" w14:textId="664DFF63" w:rsidR="008C577B" w:rsidRPr="008C577B" w:rsidRDefault="00733B47" w:rsidP="00D71392">
            <w:pPr>
              <w:ind w:left="270" w:hanging="270"/>
            </w:pPr>
            <w:r>
              <w:t xml:space="preserve">      </w:t>
            </w:r>
          </w:p>
        </w:tc>
        <w:tc>
          <w:tcPr>
            <w:tcW w:w="1800" w:type="dxa"/>
            <w:noWrap/>
          </w:tcPr>
          <w:p w14:paraId="67D427EE" w14:textId="7E042EAE" w:rsidR="008C577B" w:rsidRPr="008C577B" w:rsidRDefault="008C577B" w:rsidP="00D71392">
            <w:pPr>
              <w:ind w:left="270" w:hanging="270"/>
            </w:pPr>
          </w:p>
        </w:tc>
        <w:tc>
          <w:tcPr>
            <w:tcW w:w="1075" w:type="dxa"/>
            <w:noWrap/>
          </w:tcPr>
          <w:p w14:paraId="510CD18B" w14:textId="673BD917" w:rsidR="008C577B" w:rsidRPr="008C577B" w:rsidRDefault="008C577B" w:rsidP="00D71392">
            <w:pPr>
              <w:ind w:left="270" w:hanging="270"/>
            </w:pPr>
          </w:p>
        </w:tc>
      </w:tr>
      <w:tr w:rsidR="00853DE3" w:rsidRPr="008C577B" w14:paraId="0069C7A7" w14:textId="77777777" w:rsidTr="00561EB9">
        <w:trPr>
          <w:trHeight w:val="720"/>
        </w:trPr>
        <w:tc>
          <w:tcPr>
            <w:tcW w:w="5040" w:type="dxa"/>
          </w:tcPr>
          <w:p w14:paraId="7D5C115C" w14:textId="4181E3A0" w:rsidR="00853DE3" w:rsidRPr="008C577B" w:rsidRDefault="00853DE3" w:rsidP="00853DE3">
            <w:pPr>
              <w:ind w:left="270" w:hanging="270"/>
            </w:pPr>
            <w:r>
              <w:t xml:space="preserve">2.  </w:t>
            </w:r>
            <w:r w:rsidRPr="00EE1CBF">
              <w:t>Cost estimates reflect all pl</w:t>
            </w:r>
            <w:r>
              <w:t>anning and implementation costs.</w:t>
            </w:r>
          </w:p>
        </w:tc>
        <w:tc>
          <w:tcPr>
            <w:tcW w:w="5040" w:type="dxa"/>
            <w:noWrap/>
          </w:tcPr>
          <w:p w14:paraId="5012FCEB" w14:textId="594B7678" w:rsidR="00853DE3" w:rsidRPr="008C577B" w:rsidRDefault="00853DE3" w:rsidP="00853DE3">
            <w:pPr>
              <w:ind w:left="270" w:hanging="270"/>
            </w:pPr>
          </w:p>
        </w:tc>
        <w:tc>
          <w:tcPr>
            <w:tcW w:w="1800" w:type="dxa"/>
            <w:noWrap/>
          </w:tcPr>
          <w:p w14:paraId="037D9F03" w14:textId="1B64FB9A" w:rsidR="00853DE3" w:rsidRPr="008C577B" w:rsidRDefault="00853DE3" w:rsidP="00853DE3">
            <w:pPr>
              <w:ind w:left="270" w:hanging="270"/>
            </w:pPr>
          </w:p>
        </w:tc>
        <w:tc>
          <w:tcPr>
            <w:tcW w:w="1075" w:type="dxa"/>
            <w:noWrap/>
          </w:tcPr>
          <w:p w14:paraId="0549EF30" w14:textId="017FB590" w:rsidR="00853DE3" w:rsidRPr="008C577B" w:rsidRDefault="00853DE3" w:rsidP="00853DE3">
            <w:pPr>
              <w:ind w:left="270" w:hanging="270"/>
            </w:pPr>
          </w:p>
        </w:tc>
      </w:tr>
      <w:tr w:rsidR="00853DE3" w:rsidRPr="008C577B" w14:paraId="5452A7C2" w14:textId="77777777" w:rsidTr="00561EB9">
        <w:trPr>
          <w:trHeight w:val="720"/>
        </w:trPr>
        <w:tc>
          <w:tcPr>
            <w:tcW w:w="5040" w:type="dxa"/>
          </w:tcPr>
          <w:p w14:paraId="751D0285" w14:textId="08765C51" w:rsidR="00853DE3" w:rsidRPr="008C577B" w:rsidRDefault="00853DE3" w:rsidP="00853DE3">
            <w:pPr>
              <w:ind w:left="270" w:hanging="270"/>
            </w:pPr>
            <w:r>
              <w:t xml:space="preserve">3.  </w:t>
            </w:r>
            <w:r w:rsidRPr="00EE1CBF">
              <w:t>Cost estimates are provided for each type of BMP.</w:t>
            </w:r>
          </w:p>
        </w:tc>
        <w:tc>
          <w:tcPr>
            <w:tcW w:w="5040" w:type="dxa"/>
            <w:noWrap/>
            <w:hideMark/>
          </w:tcPr>
          <w:p w14:paraId="74F692A3" w14:textId="3F0CC86A" w:rsidR="00853DE3" w:rsidRPr="00853DE3" w:rsidRDefault="00853DE3" w:rsidP="00853DE3">
            <w:pPr>
              <w:ind w:left="270" w:hanging="270"/>
              <w:rPr>
                <w:b/>
              </w:rPr>
            </w:pPr>
          </w:p>
        </w:tc>
        <w:tc>
          <w:tcPr>
            <w:tcW w:w="1800" w:type="dxa"/>
            <w:noWrap/>
          </w:tcPr>
          <w:p w14:paraId="32647C37" w14:textId="1FF2D439" w:rsidR="00853DE3" w:rsidRPr="008C577B" w:rsidRDefault="00853DE3" w:rsidP="00853DE3">
            <w:pPr>
              <w:ind w:left="270" w:hanging="270"/>
            </w:pPr>
          </w:p>
        </w:tc>
        <w:tc>
          <w:tcPr>
            <w:tcW w:w="1075" w:type="dxa"/>
            <w:noWrap/>
          </w:tcPr>
          <w:p w14:paraId="53FE0D57" w14:textId="0C1515D2" w:rsidR="00853DE3" w:rsidRPr="008C577B" w:rsidRDefault="00853DE3" w:rsidP="00853DE3">
            <w:pPr>
              <w:ind w:left="270" w:hanging="270"/>
            </w:pPr>
          </w:p>
        </w:tc>
      </w:tr>
      <w:tr w:rsidR="00853DE3" w:rsidRPr="008C577B" w14:paraId="17FA15B4" w14:textId="77777777" w:rsidTr="00561EB9">
        <w:trPr>
          <w:trHeight w:val="720"/>
        </w:trPr>
        <w:tc>
          <w:tcPr>
            <w:tcW w:w="5040" w:type="dxa"/>
          </w:tcPr>
          <w:p w14:paraId="01FA9F90" w14:textId="0DE83606" w:rsidR="00853DE3" w:rsidRPr="008C577B" w:rsidRDefault="00853DE3" w:rsidP="00853DE3">
            <w:pPr>
              <w:ind w:left="270" w:hanging="270"/>
            </w:pPr>
            <w:r>
              <w:t xml:space="preserve">4.  </w:t>
            </w:r>
            <w:r w:rsidRPr="00EE1CBF">
              <w:t>Information is provided on how the cost estimate was determined.</w:t>
            </w:r>
          </w:p>
        </w:tc>
        <w:tc>
          <w:tcPr>
            <w:tcW w:w="5040" w:type="dxa"/>
            <w:noWrap/>
            <w:hideMark/>
          </w:tcPr>
          <w:p w14:paraId="06C801E0" w14:textId="687156C8" w:rsidR="00853DE3" w:rsidRPr="008C577B" w:rsidRDefault="00853DE3" w:rsidP="00733B47">
            <w:pPr>
              <w:ind w:left="270" w:hanging="270"/>
            </w:pPr>
            <w:r w:rsidRPr="008C577B">
              <w:t> </w:t>
            </w:r>
          </w:p>
        </w:tc>
        <w:tc>
          <w:tcPr>
            <w:tcW w:w="1800" w:type="dxa"/>
            <w:noWrap/>
          </w:tcPr>
          <w:p w14:paraId="41FCA872" w14:textId="233E2EE3" w:rsidR="00853DE3" w:rsidRPr="008C577B" w:rsidRDefault="00853DE3" w:rsidP="00853DE3">
            <w:pPr>
              <w:ind w:left="270" w:hanging="270"/>
            </w:pPr>
          </w:p>
        </w:tc>
        <w:tc>
          <w:tcPr>
            <w:tcW w:w="1075" w:type="dxa"/>
            <w:noWrap/>
          </w:tcPr>
          <w:p w14:paraId="14D7057C" w14:textId="41C45002" w:rsidR="00853DE3" w:rsidRPr="008C577B" w:rsidRDefault="00853DE3" w:rsidP="00853DE3">
            <w:pPr>
              <w:ind w:left="270" w:hanging="270"/>
            </w:pPr>
          </w:p>
        </w:tc>
      </w:tr>
      <w:tr w:rsidR="00853DE3" w:rsidRPr="008C577B" w14:paraId="09E85D7D" w14:textId="77777777" w:rsidTr="00561EB9">
        <w:trPr>
          <w:trHeight w:val="720"/>
        </w:trPr>
        <w:tc>
          <w:tcPr>
            <w:tcW w:w="5040" w:type="dxa"/>
          </w:tcPr>
          <w:p w14:paraId="701F61F2" w14:textId="6EFA1F04" w:rsidR="00853DE3" w:rsidRPr="008C577B" w:rsidRDefault="00853DE3" w:rsidP="00853DE3">
            <w:pPr>
              <w:ind w:left="270" w:hanging="270"/>
            </w:pPr>
            <w:r>
              <w:t xml:space="preserve">5.  </w:t>
            </w:r>
            <w:r w:rsidRPr="00EE1CBF">
              <w:t>All attainable funding and technical sources are identified for federal, state, local, and private contributions, including all sources of match.</w:t>
            </w:r>
          </w:p>
        </w:tc>
        <w:tc>
          <w:tcPr>
            <w:tcW w:w="5040" w:type="dxa"/>
            <w:noWrap/>
            <w:hideMark/>
          </w:tcPr>
          <w:p w14:paraId="7EFD6CA8" w14:textId="5F1B3369" w:rsidR="00853DE3" w:rsidRPr="008C577B" w:rsidRDefault="00853DE3" w:rsidP="00853DE3">
            <w:pPr>
              <w:ind w:left="270" w:hanging="270"/>
            </w:pPr>
          </w:p>
        </w:tc>
        <w:tc>
          <w:tcPr>
            <w:tcW w:w="1800" w:type="dxa"/>
            <w:noWrap/>
          </w:tcPr>
          <w:p w14:paraId="5B3E7106" w14:textId="53F57BDD" w:rsidR="00853DE3" w:rsidRPr="008C577B" w:rsidRDefault="00853DE3" w:rsidP="00853DE3">
            <w:pPr>
              <w:ind w:left="270" w:hanging="270"/>
            </w:pPr>
          </w:p>
        </w:tc>
        <w:tc>
          <w:tcPr>
            <w:tcW w:w="1075" w:type="dxa"/>
            <w:noWrap/>
          </w:tcPr>
          <w:p w14:paraId="0582E719" w14:textId="239987A5" w:rsidR="00853DE3" w:rsidRPr="008C577B" w:rsidRDefault="00853DE3" w:rsidP="00853DE3">
            <w:pPr>
              <w:ind w:left="270" w:hanging="270"/>
            </w:pPr>
          </w:p>
        </w:tc>
      </w:tr>
      <w:tr w:rsidR="00853DE3" w:rsidRPr="008C577B" w14:paraId="7F13DF5D" w14:textId="77777777" w:rsidTr="00561EB9">
        <w:trPr>
          <w:trHeight w:val="720"/>
        </w:trPr>
        <w:tc>
          <w:tcPr>
            <w:tcW w:w="5040" w:type="dxa"/>
          </w:tcPr>
          <w:p w14:paraId="2711DF8A" w14:textId="4B4C431E" w:rsidR="00853DE3" w:rsidRDefault="00853DE3" w:rsidP="00853DE3">
            <w:pPr>
              <w:ind w:left="270" w:hanging="270"/>
            </w:pPr>
            <w:r>
              <w:t xml:space="preserve">6.  </w:t>
            </w:r>
            <w:r w:rsidRPr="00EE1CBF">
              <w:t>Funding is strategically allotted - BMP funding available from other sources (NRCS and SWCP) is not duplicated by</w:t>
            </w:r>
            <w:r>
              <w:t xml:space="preserve"> §</w:t>
            </w:r>
            <w:r w:rsidRPr="00EE1CBF">
              <w:t xml:space="preserve"> 319 funding.</w:t>
            </w:r>
          </w:p>
        </w:tc>
        <w:tc>
          <w:tcPr>
            <w:tcW w:w="5040" w:type="dxa"/>
            <w:noWrap/>
          </w:tcPr>
          <w:p w14:paraId="73B96967" w14:textId="31902D8B" w:rsidR="00853DE3" w:rsidRPr="00853DE3" w:rsidRDefault="00853DE3" w:rsidP="00853DE3">
            <w:pPr>
              <w:ind w:left="270" w:hanging="270"/>
              <w:rPr>
                <w:b/>
              </w:rPr>
            </w:pPr>
          </w:p>
        </w:tc>
        <w:tc>
          <w:tcPr>
            <w:tcW w:w="1800" w:type="dxa"/>
            <w:noWrap/>
          </w:tcPr>
          <w:p w14:paraId="2B0D7E12" w14:textId="3AF31EDB" w:rsidR="00853DE3" w:rsidRPr="008C577B" w:rsidRDefault="00853DE3" w:rsidP="00853DE3">
            <w:pPr>
              <w:ind w:left="270" w:hanging="270"/>
            </w:pPr>
          </w:p>
        </w:tc>
        <w:tc>
          <w:tcPr>
            <w:tcW w:w="1075" w:type="dxa"/>
            <w:noWrap/>
          </w:tcPr>
          <w:p w14:paraId="3FAA3083" w14:textId="0B9DAC99" w:rsidR="00853DE3" w:rsidRPr="008C577B" w:rsidRDefault="00853DE3" w:rsidP="00853DE3">
            <w:pPr>
              <w:ind w:left="270" w:hanging="270"/>
            </w:pPr>
          </w:p>
        </w:tc>
      </w:tr>
      <w:tr w:rsidR="00853DE3" w:rsidRPr="008C577B" w14:paraId="54C32B42" w14:textId="77777777" w:rsidTr="00561EB9">
        <w:trPr>
          <w:trHeight w:val="465"/>
        </w:trPr>
        <w:tc>
          <w:tcPr>
            <w:tcW w:w="12955" w:type="dxa"/>
            <w:gridSpan w:val="4"/>
            <w:shd w:val="clear" w:color="auto" w:fill="BDD6EE" w:themeFill="accent1" w:themeFillTint="66"/>
            <w:noWrap/>
            <w:hideMark/>
          </w:tcPr>
          <w:p w14:paraId="325728C0" w14:textId="6DC5D3DE" w:rsidR="00853DE3" w:rsidRPr="005625F3" w:rsidRDefault="00853DE3" w:rsidP="00853DE3">
            <w:pPr>
              <w:ind w:left="270" w:hanging="270"/>
              <w:rPr>
                <w:b/>
                <w:bCs/>
                <w:sz w:val="28"/>
                <w:szCs w:val="28"/>
              </w:rPr>
            </w:pPr>
            <w:r>
              <w:br w:type="page"/>
            </w:r>
            <w:r w:rsidRPr="005625F3">
              <w:rPr>
                <w:b/>
                <w:bCs/>
                <w:sz w:val="28"/>
                <w:szCs w:val="28"/>
              </w:rPr>
              <w:t>Element E: Information and Education </w:t>
            </w:r>
          </w:p>
        </w:tc>
      </w:tr>
      <w:tr w:rsidR="00853DE3" w:rsidRPr="008C577B" w14:paraId="424F4E37" w14:textId="77777777" w:rsidTr="00561EB9">
        <w:trPr>
          <w:trHeight w:val="375"/>
        </w:trPr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5E5F7730" w14:textId="77777777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Criteria</w:t>
            </w:r>
          </w:p>
        </w:tc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0F6C6214" w14:textId="77777777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Brief Description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hideMark/>
          </w:tcPr>
          <w:p w14:paraId="4BFB537C" w14:textId="77777777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Reference Document</w:t>
            </w:r>
          </w:p>
        </w:tc>
        <w:tc>
          <w:tcPr>
            <w:tcW w:w="1075" w:type="dxa"/>
            <w:shd w:val="clear" w:color="auto" w:fill="DEEAF6" w:themeFill="accent1" w:themeFillTint="33"/>
            <w:noWrap/>
            <w:hideMark/>
          </w:tcPr>
          <w:p w14:paraId="03BE9B0F" w14:textId="77777777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Page(s)</w:t>
            </w:r>
          </w:p>
        </w:tc>
      </w:tr>
      <w:tr w:rsidR="008343C7" w:rsidRPr="008C577B" w14:paraId="41054FF6" w14:textId="77777777" w:rsidTr="00561EB9">
        <w:trPr>
          <w:trHeight w:val="720"/>
        </w:trPr>
        <w:tc>
          <w:tcPr>
            <w:tcW w:w="5040" w:type="dxa"/>
            <w:hideMark/>
          </w:tcPr>
          <w:p w14:paraId="77785D8F" w14:textId="709BCF48" w:rsidR="008343C7" w:rsidRPr="008C577B" w:rsidRDefault="008343C7" w:rsidP="008343C7">
            <w:pPr>
              <w:ind w:left="270" w:hanging="270"/>
            </w:pPr>
            <w:r w:rsidRPr="008C577B">
              <w:t xml:space="preserve">1. </w:t>
            </w:r>
            <w:r>
              <w:t xml:space="preserve"> An overall strategy for the</w:t>
            </w:r>
            <w:r w:rsidRPr="00EE1CBF">
              <w:t xml:space="preserve"> information, education, and particip</w:t>
            </w:r>
            <w:r>
              <w:t>ation component is described and</w:t>
            </w:r>
            <w:r w:rsidRPr="00EE1CBF">
              <w:t xml:space="preserve"> will engage stakeholders (federal, state, local, </w:t>
            </w:r>
            <w:proofErr w:type="gramStart"/>
            <w:r w:rsidRPr="00EE1CBF">
              <w:t>private</w:t>
            </w:r>
            <w:proofErr w:type="gramEnd"/>
            <w:r w:rsidRPr="00EE1CBF">
              <w:t>).</w:t>
            </w:r>
          </w:p>
        </w:tc>
        <w:tc>
          <w:tcPr>
            <w:tcW w:w="5040" w:type="dxa"/>
            <w:noWrap/>
            <w:hideMark/>
          </w:tcPr>
          <w:p w14:paraId="5FAA1F06" w14:textId="033004A4" w:rsidR="008343C7" w:rsidRPr="008C577B" w:rsidRDefault="008343C7" w:rsidP="00733B47">
            <w:pPr>
              <w:ind w:left="270" w:hanging="270"/>
            </w:pPr>
            <w:r w:rsidRPr="008C577B">
              <w:t> </w:t>
            </w:r>
          </w:p>
        </w:tc>
        <w:tc>
          <w:tcPr>
            <w:tcW w:w="1800" w:type="dxa"/>
            <w:noWrap/>
          </w:tcPr>
          <w:p w14:paraId="1C750E8F" w14:textId="06FF4ED5" w:rsidR="008343C7" w:rsidRPr="008C577B" w:rsidRDefault="008343C7" w:rsidP="008343C7">
            <w:pPr>
              <w:ind w:left="270" w:hanging="270"/>
            </w:pPr>
          </w:p>
        </w:tc>
        <w:tc>
          <w:tcPr>
            <w:tcW w:w="1075" w:type="dxa"/>
            <w:noWrap/>
          </w:tcPr>
          <w:p w14:paraId="51BC5492" w14:textId="28635D4E" w:rsidR="008343C7" w:rsidRPr="008C577B" w:rsidRDefault="008343C7" w:rsidP="008343C7">
            <w:pPr>
              <w:ind w:left="270" w:hanging="270"/>
            </w:pPr>
          </w:p>
        </w:tc>
      </w:tr>
      <w:tr w:rsidR="008343C7" w:rsidRPr="008C577B" w14:paraId="4265FDF9" w14:textId="77777777" w:rsidTr="00561EB9">
        <w:trPr>
          <w:trHeight w:val="720"/>
        </w:trPr>
        <w:tc>
          <w:tcPr>
            <w:tcW w:w="5040" w:type="dxa"/>
          </w:tcPr>
          <w:p w14:paraId="03D971EE" w14:textId="2FBD9EFA" w:rsidR="008343C7" w:rsidRPr="008C577B" w:rsidRDefault="008343C7" w:rsidP="008343C7">
            <w:pPr>
              <w:ind w:left="270" w:hanging="270"/>
            </w:pPr>
            <w:r>
              <w:t xml:space="preserve">2.  </w:t>
            </w:r>
            <w:r w:rsidRPr="00EE1CBF">
              <w:t>Education/outreach materials will be utilized. Examples include public meetings, watershed events, multimedia campaigns, news articles, signage in high visibility areas, etc.</w:t>
            </w:r>
          </w:p>
        </w:tc>
        <w:tc>
          <w:tcPr>
            <w:tcW w:w="5040" w:type="dxa"/>
            <w:noWrap/>
            <w:hideMark/>
          </w:tcPr>
          <w:p w14:paraId="47F4579B" w14:textId="78BC5B4B" w:rsidR="008343C7" w:rsidRPr="008C577B" w:rsidRDefault="008343C7" w:rsidP="00733B47">
            <w:pPr>
              <w:ind w:left="270" w:hanging="270"/>
            </w:pPr>
            <w:r w:rsidRPr="008C577B">
              <w:t> </w:t>
            </w:r>
          </w:p>
        </w:tc>
        <w:tc>
          <w:tcPr>
            <w:tcW w:w="1800" w:type="dxa"/>
            <w:noWrap/>
          </w:tcPr>
          <w:p w14:paraId="03D1AC3B" w14:textId="4854168C" w:rsidR="008343C7" w:rsidRPr="008C577B" w:rsidRDefault="008343C7" w:rsidP="008343C7">
            <w:pPr>
              <w:ind w:left="270" w:hanging="270"/>
            </w:pPr>
          </w:p>
        </w:tc>
        <w:tc>
          <w:tcPr>
            <w:tcW w:w="1075" w:type="dxa"/>
            <w:noWrap/>
          </w:tcPr>
          <w:p w14:paraId="1DC8FB86" w14:textId="0B7FFE86" w:rsidR="008343C7" w:rsidRPr="008C577B" w:rsidRDefault="008343C7" w:rsidP="008343C7">
            <w:pPr>
              <w:ind w:left="270" w:hanging="270"/>
            </w:pPr>
          </w:p>
        </w:tc>
      </w:tr>
      <w:tr w:rsidR="008343C7" w:rsidRPr="008C577B" w14:paraId="18CCED86" w14:textId="77777777" w:rsidTr="00561EB9">
        <w:trPr>
          <w:trHeight w:val="720"/>
        </w:trPr>
        <w:tc>
          <w:tcPr>
            <w:tcW w:w="5040" w:type="dxa"/>
          </w:tcPr>
          <w:p w14:paraId="5DCD1F6F" w14:textId="14987889" w:rsidR="008343C7" w:rsidRPr="008C577B" w:rsidRDefault="008343C7" w:rsidP="008343C7">
            <w:pPr>
              <w:ind w:left="270" w:hanging="270"/>
            </w:pPr>
            <w:r>
              <w:t xml:space="preserve">3.  </w:t>
            </w:r>
            <w:r w:rsidRPr="00EE1CBF">
              <w:t xml:space="preserve">The </w:t>
            </w:r>
            <w:r>
              <w:t xml:space="preserve">watershed-based </w:t>
            </w:r>
            <w:r w:rsidRPr="00EE1CBF">
              <w:t>plan includes an evaluation process to determine its effectiveness (i.e. surveys).</w:t>
            </w:r>
          </w:p>
        </w:tc>
        <w:tc>
          <w:tcPr>
            <w:tcW w:w="5040" w:type="dxa"/>
            <w:noWrap/>
          </w:tcPr>
          <w:p w14:paraId="213BC755" w14:textId="6D073239" w:rsidR="00685B9F" w:rsidRPr="008C577B" w:rsidRDefault="00685B9F" w:rsidP="00685B9F">
            <w:pPr>
              <w:ind w:left="270" w:hanging="270"/>
            </w:pPr>
          </w:p>
        </w:tc>
        <w:tc>
          <w:tcPr>
            <w:tcW w:w="1800" w:type="dxa"/>
            <w:noWrap/>
          </w:tcPr>
          <w:p w14:paraId="0D5AD1D6" w14:textId="44ED8609" w:rsidR="008343C7" w:rsidRPr="008C577B" w:rsidRDefault="008343C7" w:rsidP="008343C7">
            <w:pPr>
              <w:ind w:left="270" w:hanging="270"/>
            </w:pPr>
          </w:p>
        </w:tc>
        <w:tc>
          <w:tcPr>
            <w:tcW w:w="1075" w:type="dxa"/>
            <w:noWrap/>
          </w:tcPr>
          <w:p w14:paraId="7030BCEE" w14:textId="5CF1D7B8" w:rsidR="008343C7" w:rsidRPr="008C577B" w:rsidRDefault="008343C7" w:rsidP="008343C7">
            <w:pPr>
              <w:ind w:left="270" w:hanging="270"/>
            </w:pPr>
          </w:p>
        </w:tc>
      </w:tr>
    </w:tbl>
    <w:p w14:paraId="01696BC8" w14:textId="61F86586" w:rsidR="00FA2B1C" w:rsidRDefault="00FA2B1C"/>
    <w:p w14:paraId="115B9E19" w14:textId="77777777" w:rsidR="00FA2B1C" w:rsidRDefault="00FA2B1C">
      <w:r>
        <w:br w:type="page"/>
      </w:r>
    </w:p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5040"/>
        <w:gridCol w:w="5040"/>
        <w:gridCol w:w="1800"/>
        <w:gridCol w:w="1080"/>
      </w:tblGrid>
      <w:tr w:rsidR="00853DE3" w:rsidRPr="008C577B" w14:paraId="6E28238F" w14:textId="77777777" w:rsidTr="00FA2B1C">
        <w:trPr>
          <w:trHeight w:val="465"/>
        </w:trPr>
        <w:tc>
          <w:tcPr>
            <w:tcW w:w="12960" w:type="dxa"/>
            <w:gridSpan w:val="4"/>
            <w:shd w:val="clear" w:color="auto" w:fill="BDD6EE" w:themeFill="accent1" w:themeFillTint="66"/>
            <w:noWrap/>
            <w:hideMark/>
          </w:tcPr>
          <w:p w14:paraId="08C0F949" w14:textId="4C7365AE" w:rsidR="00853DE3" w:rsidRPr="005625F3" w:rsidRDefault="00853DE3" w:rsidP="00853DE3">
            <w:pPr>
              <w:ind w:left="270" w:hanging="270"/>
              <w:rPr>
                <w:b/>
                <w:bCs/>
                <w:sz w:val="28"/>
                <w:szCs w:val="28"/>
              </w:rPr>
            </w:pPr>
            <w:r w:rsidRPr="005625F3">
              <w:rPr>
                <w:b/>
                <w:bCs/>
                <w:sz w:val="28"/>
                <w:szCs w:val="28"/>
              </w:rPr>
              <w:lastRenderedPageBreak/>
              <w:t xml:space="preserve">Element </w:t>
            </w:r>
            <w:r w:rsidRPr="00D43DCC">
              <w:rPr>
                <w:b/>
                <w:bCs/>
                <w:sz w:val="28"/>
                <w:szCs w:val="28"/>
              </w:rPr>
              <w:t>F: Implementation Schedule</w:t>
            </w:r>
          </w:p>
        </w:tc>
      </w:tr>
      <w:tr w:rsidR="00853DE3" w:rsidRPr="008C577B" w14:paraId="6AC78716" w14:textId="77777777" w:rsidTr="00FA2B1C">
        <w:trPr>
          <w:trHeight w:val="375"/>
        </w:trPr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14E90E14" w14:textId="77777777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Criteria</w:t>
            </w:r>
          </w:p>
        </w:tc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4BCDC2BF" w14:textId="77777777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Brief Description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hideMark/>
          </w:tcPr>
          <w:p w14:paraId="2FB4FD0B" w14:textId="77777777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Reference Document</w:t>
            </w:r>
          </w:p>
        </w:tc>
        <w:tc>
          <w:tcPr>
            <w:tcW w:w="1080" w:type="dxa"/>
            <w:shd w:val="clear" w:color="auto" w:fill="DEEAF6" w:themeFill="accent1" w:themeFillTint="33"/>
            <w:noWrap/>
            <w:hideMark/>
          </w:tcPr>
          <w:p w14:paraId="4D5C58CD" w14:textId="77777777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Page(s)</w:t>
            </w:r>
          </w:p>
        </w:tc>
      </w:tr>
      <w:tr w:rsidR="00853DE3" w:rsidRPr="008C577B" w14:paraId="6E28D44B" w14:textId="77777777" w:rsidTr="00FA2B1C">
        <w:trPr>
          <w:trHeight w:val="720"/>
        </w:trPr>
        <w:tc>
          <w:tcPr>
            <w:tcW w:w="5040" w:type="dxa"/>
          </w:tcPr>
          <w:p w14:paraId="4F7E1207" w14:textId="77777777" w:rsidR="00853DE3" w:rsidRDefault="00853DE3" w:rsidP="00853DE3">
            <w:pPr>
              <w:ind w:left="270" w:hanging="270"/>
            </w:pPr>
            <w:r w:rsidRPr="00D43DCC">
              <w:t xml:space="preserve">1. </w:t>
            </w:r>
            <w:r>
              <w:t xml:space="preserve"> </w:t>
            </w:r>
            <w:r w:rsidRPr="00D43DCC">
              <w:t>Implementation schedule (by season, quarter, etc.) includes expected accomplishments and the interim milestones listed in Element G.</w:t>
            </w:r>
          </w:p>
          <w:p w14:paraId="0396564D" w14:textId="4C5C807B" w:rsidR="00853DE3" w:rsidRPr="008C577B" w:rsidRDefault="00853DE3" w:rsidP="00853DE3"/>
        </w:tc>
        <w:tc>
          <w:tcPr>
            <w:tcW w:w="5040" w:type="dxa"/>
            <w:noWrap/>
            <w:hideMark/>
          </w:tcPr>
          <w:p w14:paraId="262B2998" w14:textId="7DC834A3" w:rsidR="00733B47" w:rsidRPr="008C577B" w:rsidRDefault="00853DE3" w:rsidP="00733B47">
            <w:pPr>
              <w:ind w:left="270" w:hanging="270"/>
            </w:pPr>
            <w:r w:rsidRPr="008C577B">
              <w:t> </w:t>
            </w:r>
          </w:p>
          <w:p w14:paraId="39796C77" w14:textId="481E96CA" w:rsidR="00853DE3" w:rsidRPr="008C577B" w:rsidRDefault="00853DE3" w:rsidP="00685B9F">
            <w:pPr>
              <w:ind w:left="270" w:hanging="270"/>
            </w:pPr>
          </w:p>
        </w:tc>
        <w:tc>
          <w:tcPr>
            <w:tcW w:w="1800" w:type="dxa"/>
            <w:noWrap/>
          </w:tcPr>
          <w:p w14:paraId="0242D652" w14:textId="153B8B80" w:rsidR="00853DE3" w:rsidRPr="008C577B" w:rsidRDefault="00853DE3" w:rsidP="00853DE3">
            <w:pPr>
              <w:ind w:left="270" w:hanging="270"/>
            </w:pPr>
          </w:p>
        </w:tc>
        <w:tc>
          <w:tcPr>
            <w:tcW w:w="1080" w:type="dxa"/>
            <w:noWrap/>
          </w:tcPr>
          <w:p w14:paraId="5924A708" w14:textId="188A85CB" w:rsidR="00853DE3" w:rsidRPr="008C577B" w:rsidRDefault="00853DE3" w:rsidP="00853DE3">
            <w:pPr>
              <w:ind w:left="270" w:hanging="270"/>
            </w:pPr>
          </w:p>
        </w:tc>
      </w:tr>
      <w:tr w:rsidR="00853DE3" w:rsidRPr="008C577B" w14:paraId="0B1DAAC4" w14:textId="77777777" w:rsidTr="00FA2B1C">
        <w:trPr>
          <w:trHeight w:val="461"/>
        </w:trPr>
        <w:tc>
          <w:tcPr>
            <w:tcW w:w="12960" w:type="dxa"/>
            <w:gridSpan w:val="4"/>
            <w:shd w:val="clear" w:color="auto" w:fill="BDD6EE" w:themeFill="accent1" w:themeFillTint="66"/>
          </w:tcPr>
          <w:p w14:paraId="6D91BD72" w14:textId="15D01FBF" w:rsidR="00853DE3" w:rsidRPr="008C577B" w:rsidRDefault="00853DE3" w:rsidP="00853DE3">
            <w:pPr>
              <w:ind w:left="270" w:hanging="270"/>
            </w:pPr>
            <w:r w:rsidRPr="005625F3">
              <w:rPr>
                <w:b/>
                <w:bCs/>
                <w:sz w:val="28"/>
                <w:szCs w:val="28"/>
              </w:rPr>
              <w:t xml:space="preserve">Element </w:t>
            </w:r>
            <w:r>
              <w:rPr>
                <w:b/>
                <w:bCs/>
                <w:sz w:val="28"/>
                <w:szCs w:val="28"/>
              </w:rPr>
              <w:t>G: Measur</w:t>
            </w:r>
            <w:r w:rsidRPr="00D43DCC">
              <w:rPr>
                <w:b/>
                <w:bCs/>
                <w:sz w:val="28"/>
                <w:szCs w:val="28"/>
              </w:rPr>
              <w:t>able Milestones and Project Outcomes</w:t>
            </w:r>
          </w:p>
        </w:tc>
      </w:tr>
      <w:tr w:rsidR="00853DE3" w:rsidRPr="008C577B" w14:paraId="626DA9FA" w14:textId="77777777" w:rsidTr="00FA2B1C">
        <w:trPr>
          <w:trHeight w:val="374"/>
        </w:trPr>
        <w:tc>
          <w:tcPr>
            <w:tcW w:w="5040" w:type="dxa"/>
            <w:shd w:val="clear" w:color="auto" w:fill="DEEAF6" w:themeFill="accent1" w:themeFillTint="33"/>
          </w:tcPr>
          <w:p w14:paraId="7F664293" w14:textId="3AE1C79B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Criteria</w:t>
            </w:r>
          </w:p>
        </w:tc>
        <w:tc>
          <w:tcPr>
            <w:tcW w:w="5040" w:type="dxa"/>
            <w:shd w:val="clear" w:color="auto" w:fill="DEEAF6" w:themeFill="accent1" w:themeFillTint="33"/>
            <w:noWrap/>
          </w:tcPr>
          <w:p w14:paraId="11150342" w14:textId="59C33AAC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Brief Description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</w:tcPr>
          <w:p w14:paraId="6E2AA635" w14:textId="18910E15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Reference Document</w:t>
            </w:r>
          </w:p>
        </w:tc>
        <w:tc>
          <w:tcPr>
            <w:tcW w:w="1080" w:type="dxa"/>
            <w:shd w:val="clear" w:color="auto" w:fill="DEEAF6" w:themeFill="accent1" w:themeFillTint="33"/>
            <w:noWrap/>
          </w:tcPr>
          <w:p w14:paraId="75373809" w14:textId="548985E0" w:rsidR="00853DE3" w:rsidRPr="00F92C14" w:rsidRDefault="00853DE3" w:rsidP="00853DE3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Page(s)</w:t>
            </w:r>
          </w:p>
        </w:tc>
      </w:tr>
      <w:tr w:rsidR="00F521E2" w:rsidRPr="008C577B" w14:paraId="5F1F63BC" w14:textId="77777777" w:rsidTr="00FA2B1C">
        <w:trPr>
          <w:trHeight w:val="720"/>
        </w:trPr>
        <w:tc>
          <w:tcPr>
            <w:tcW w:w="5040" w:type="dxa"/>
          </w:tcPr>
          <w:p w14:paraId="5DA32A47" w14:textId="54DD3E96" w:rsidR="00F521E2" w:rsidRDefault="00F521E2" w:rsidP="00F521E2">
            <w:pPr>
              <w:ind w:left="270" w:hanging="270"/>
            </w:pPr>
            <w:r w:rsidRPr="00D43DCC">
              <w:t>1.</w:t>
            </w:r>
            <w:r>
              <w:t xml:space="preserve">  A s</w:t>
            </w:r>
            <w:r w:rsidRPr="00D43DCC">
              <w:t xml:space="preserve">chedule </w:t>
            </w:r>
            <w:r>
              <w:t xml:space="preserve">is provided </w:t>
            </w:r>
            <w:r w:rsidRPr="00D43DCC">
              <w:t>of reasonable and attainable interim milestones, benchmarks, phases, or steps for implementing each group of management measures.</w:t>
            </w:r>
          </w:p>
        </w:tc>
        <w:tc>
          <w:tcPr>
            <w:tcW w:w="5040" w:type="dxa"/>
            <w:noWrap/>
          </w:tcPr>
          <w:p w14:paraId="5799CF24" w14:textId="04984489" w:rsidR="00F521E2" w:rsidRPr="00F521E2" w:rsidRDefault="00F521E2" w:rsidP="00685B9F">
            <w:pPr>
              <w:ind w:left="270" w:hanging="270"/>
              <w:rPr>
                <w:b/>
              </w:rPr>
            </w:pPr>
          </w:p>
        </w:tc>
        <w:tc>
          <w:tcPr>
            <w:tcW w:w="1800" w:type="dxa"/>
            <w:noWrap/>
          </w:tcPr>
          <w:p w14:paraId="42AC80C1" w14:textId="3128109D" w:rsidR="00F521E2" w:rsidRPr="008C577B" w:rsidRDefault="00F521E2" w:rsidP="00F521E2">
            <w:pPr>
              <w:ind w:left="270" w:hanging="270"/>
            </w:pPr>
          </w:p>
        </w:tc>
        <w:tc>
          <w:tcPr>
            <w:tcW w:w="1080" w:type="dxa"/>
            <w:noWrap/>
          </w:tcPr>
          <w:p w14:paraId="6ED43C6F" w14:textId="15A9E0F7" w:rsidR="00F521E2" w:rsidRDefault="00F521E2" w:rsidP="00F521E2">
            <w:pPr>
              <w:ind w:left="270" w:hanging="270"/>
            </w:pPr>
          </w:p>
        </w:tc>
      </w:tr>
      <w:tr w:rsidR="00F521E2" w:rsidRPr="008C577B" w14:paraId="56000192" w14:textId="77777777" w:rsidTr="00FA2B1C">
        <w:trPr>
          <w:trHeight w:val="720"/>
        </w:trPr>
        <w:tc>
          <w:tcPr>
            <w:tcW w:w="5040" w:type="dxa"/>
          </w:tcPr>
          <w:p w14:paraId="1365DBB1" w14:textId="22F04346" w:rsidR="00F521E2" w:rsidRDefault="00F521E2" w:rsidP="00F521E2">
            <w:pPr>
              <w:ind w:left="270" w:hanging="270"/>
            </w:pPr>
            <w:r w:rsidRPr="009322AB">
              <w:t>2.  A logical sequence of timelines for achieving the milestones, benchmarks, phases, or steps is listed.</w:t>
            </w:r>
          </w:p>
        </w:tc>
        <w:tc>
          <w:tcPr>
            <w:tcW w:w="5040" w:type="dxa"/>
            <w:noWrap/>
          </w:tcPr>
          <w:p w14:paraId="45A9DB49" w14:textId="50FAD04B" w:rsidR="00F521E2" w:rsidRPr="008C577B" w:rsidRDefault="00F521E2" w:rsidP="00F521E2">
            <w:pPr>
              <w:ind w:left="270" w:hanging="270"/>
            </w:pPr>
          </w:p>
        </w:tc>
        <w:tc>
          <w:tcPr>
            <w:tcW w:w="1800" w:type="dxa"/>
            <w:noWrap/>
          </w:tcPr>
          <w:p w14:paraId="204E4C06" w14:textId="78C7801B" w:rsidR="00F521E2" w:rsidRPr="008C577B" w:rsidRDefault="00F521E2" w:rsidP="00F521E2">
            <w:pPr>
              <w:ind w:left="270" w:hanging="270"/>
            </w:pPr>
          </w:p>
        </w:tc>
        <w:tc>
          <w:tcPr>
            <w:tcW w:w="1080" w:type="dxa"/>
            <w:noWrap/>
          </w:tcPr>
          <w:p w14:paraId="76C7471C" w14:textId="6912294E" w:rsidR="00F521E2" w:rsidRPr="008C577B" w:rsidRDefault="00F521E2" w:rsidP="00F521E2">
            <w:pPr>
              <w:ind w:left="270" w:hanging="270"/>
            </w:pPr>
          </w:p>
        </w:tc>
      </w:tr>
      <w:tr w:rsidR="008C577B" w:rsidRPr="008C577B" w14:paraId="2CEDFFA5" w14:textId="77777777" w:rsidTr="00FA2B1C">
        <w:trPr>
          <w:trHeight w:val="465"/>
        </w:trPr>
        <w:tc>
          <w:tcPr>
            <w:tcW w:w="12960" w:type="dxa"/>
            <w:gridSpan w:val="4"/>
            <w:shd w:val="clear" w:color="auto" w:fill="BDD6EE" w:themeFill="accent1" w:themeFillTint="66"/>
            <w:noWrap/>
            <w:hideMark/>
          </w:tcPr>
          <w:p w14:paraId="0C2CC77F" w14:textId="109EB50D" w:rsidR="008C577B" w:rsidRPr="005625F3" w:rsidRDefault="00FF072F" w:rsidP="00D43DCC">
            <w:pPr>
              <w:ind w:left="270" w:hanging="270"/>
              <w:rPr>
                <w:b/>
                <w:bCs/>
                <w:sz w:val="28"/>
                <w:szCs w:val="28"/>
              </w:rPr>
            </w:pPr>
            <w:r>
              <w:br w:type="page"/>
            </w:r>
            <w:r w:rsidR="008C577B" w:rsidRPr="005625F3">
              <w:rPr>
                <w:b/>
                <w:bCs/>
                <w:sz w:val="28"/>
                <w:szCs w:val="28"/>
              </w:rPr>
              <w:t xml:space="preserve">Element H: </w:t>
            </w:r>
            <w:r w:rsidR="00D43DCC">
              <w:rPr>
                <w:b/>
                <w:bCs/>
                <w:sz w:val="28"/>
                <w:szCs w:val="28"/>
              </w:rPr>
              <w:t>Evaluation Criteria</w:t>
            </w:r>
          </w:p>
        </w:tc>
      </w:tr>
      <w:tr w:rsidR="008C577B" w:rsidRPr="008C577B" w14:paraId="5123120D" w14:textId="77777777" w:rsidTr="00FA2B1C">
        <w:trPr>
          <w:trHeight w:val="375"/>
        </w:trPr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417532BC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Criteria</w:t>
            </w:r>
          </w:p>
        </w:tc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48282F50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Brief Description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hideMark/>
          </w:tcPr>
          <w:p w14:paraId="48ABE1CF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Reference Document</w:t>
            </w:r>
          </w:p>
        </w:tc>
        <w:tc>
          <w:tcPr>
            <w:tcW w:w="1080" w:type="dxa"/>
            <w:shd w:val="clear" w:color="auto" w:fill="DEEAF6" w:themeFill="accent1" w:themeFillTint="33"/>
            <w:noWrap/>
            <w:hideMark/>
          </w:tcPr>
          <w:p w14:paraId="0502A290" w14:textId="77777777" w:rsidR="008C577B" w:rsidRPr="00F92C14" w:rsidRDefault="008C577B" w:rsidP="00D71392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Page(s)</w:t>
            </w:r>
          </w:p>
        </w:tc>
      </w:tr>
      <w:tr w:rsidR="00970626" w:rsidRPr="008C577B" w14:paraId="251BB2BD" w14:textId="77777777" w:rsidTr="00FA2B1C">
        <w:trPr>
          <w:trHeight w:val="720"/>
        </w:trPr>
        <w:tc>
          <w:tcPr>
            <w:tcW w:w="5040" w:type="dxa"/>
          </w:tcPr>
          <w:p w14:paraId="49786F36" w14:textId="6A76D273" w:rsidR="00970626" w:rsidRPr="008C577B" w:rsidRDefault="00970626" w:rsidP="007F0D95">
            <w:pPr>
              <w:ind w:left="270" w:hanging="270"/>
            </w:pPr>
            <w:r w:rsidRPr="009322AB">
              <w:t>1.</w:t>
            </w:r>
            <w:r>
              <w:t xml:space="preserve"> </w:t>
            </w:r>
            <w:r w:rsidRPr="009322AB">
              <w:t xml:space="preserve"> </w:t>
            </w:r>
            <w:r>
              <w:t xml:space="preserve">The watershed-based plan defines </w:t>
            </w:r>
            <w:r w:rsidR="000B40D9">
              <w:t>quantitative measures</w:t>
            </w:r>
            <w:r>
              <w:t xml:space="preserve"> of water quality (</w:t>
            </w:r>
            <w:r w:rsidRPr="009322AB">
              <w:t>pollution reduction, such as i</w:t>
            </w:r>
            <w:r>
              <w:t>ncreased</w:t>
            </w:r>
            <w:r w:rsidRPr="009322AB">
              <w:t xml:space="preserve"> fish diversity, </w:t>
            </w:r>
            <w:r>
              <w:t xml:space="preserve">increased </w:t>
            </w:r>
            <w:r w:rsidRPr="009322AB">
              <w:t>DO</w:t>
            </w:r>
            <w:r>
              <w:t>, reduced E. coli levels, number of beach closings, etc.).</w:t>
            </w:r>
          </w:p>
        </w:tc>
        <w:tc>
          <w:tcPr>
            <w:tcW w:w="5040" w:type="dxa"/>
            <w:noWrap/>
          </w:tcPr>
          <w:p w14:paraId="2C4F5970" w14:textId="24113390" w:rsidR="00970626" w:rsidRPr="008C577B" w:rsidRDefault="00970626" w:rsidP="00970626">
            <w:pPr>
              <w:ind w:left="270" w:hanging="270"/>
            </w:pPr>
          </w:p>
        </w:tc>
        <w:tc>
          <w:tcPr>
            <w:tcW w:w="1800" w:type="dxa"/>
            <w:noWrap/>
          </w:tcPr>
          <w:p w14:paraId="7B26E9F6" w14:textId="4EA10730" w:rsidR="00970626" w:rsidRPr="008C577B" w:rsidRDefault="00970626" w:rsidP="00970626">
            <w:pPr>
              <w:ind w:left="270" w:hanging="270"/>
            </w:pPr>
          </w:p>
        </w:tc>
        <w:tc>
          <w:tcPr>
            <w:tcW w:w="1080" w:type="dxa"/>
            <w:noWrap/>
          </w:tcPr>
          <w:p w14:paraId="1EEA7F20" w14:textId="674EA1C6" w:rsidR="00970626" w:rsidRPr="008C577B" w:rsidRDefault="00970626" w:rsidP="00970626">
            <w:pPr>
              <w:ind w:left="270" w:hanging="270"/>
            </w:pPr>
          </w:p>
        </w:tc>
      </w:tr>
      <w:tr w:rsidR="00970626" w:rsidRPr="008C577B" w14:paraId="71CC949F" w14:textId="77777777" w:rsidTr="00FA2B1C">
        <w:trPr>
          <w:trHeight w:val="720"/>
        </w:trPr>
        <w:tc>
          <w:tcPr>
            <w:tcW w:w="5040" w:type="dxa"/>
          </w:tcPr>
          <w:p w14:paraId="05F57D39" w14:textId="3B2186BE" w:rsidR="00970626" w:rsidRDefault="00970626" w:rsidP="00970626">
            <w:pPr>
              <w:ind w:left="270" w:hanging="270"/>
            </w:pPr>
            <w:r>
              <w:t xml:space="preserve">2.  The watershed-based plan uses the water quality measures utilized in </w:t>
            </w:r>
            <w:r w:rsidRPr="00D30D67">
              <w:rPr>
                <w:i/>
              </w:rPr>
              <w:t>Element H.1.</w:t>
            </w:r>
            <w: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estimate the improved conditions at future points in time. For instance, the plan could use five year increments: “in 5 years, phosphorus levels will be at </w:t>
            </w:r>
            <w:r w:rsidRPr="00D30D67">
              <w:rPr>
                <w:i/>
              </w:rPr>
              <w:t>X</w:t>
            </w:r>
            <w:r>
              <w:t xml:space="preserve"> and </w:t>
            </w:r>
            <w:r w:rsidRPr="00D30D67">
              <w:rPr>
                <w:i/>
              </w:rPr>
              <w:t>E. coli</w:t>
            </w:r>
            <w:r>
              <w:t xml:space="preserve"> levels will be at </w:t>
            </w:r>
            <w:r w:rsidRPr="00D30D67">
              <w:rPr>
                <w:i/>
              </w:rPr>
              <w:t>Y</w:t>
            </w:r>
            <w:r>
              <w:t>; in 10 years… in 15 years…”</w:t>
            </w:r>
          </w:p>
        </w:tc>
        <w:tc>
          <w:tcPr>
            <w:tcW w:w="5040" w:type="dxa"/>
            <w:noWrap/>
          </w:tcPr>
          <w:p w14:paraId="35D19460" w14:textId="42F3F1B4" w:rsidR="00970626" w:rsidRDefault="00970626" w:rsidP="00970626">
            <w:pPr>
              <w:ind w:left="270" w:hanging="270"/>
            </w:pPr>
          </w:p>
        </w:tc>
        <w:tc>
          <w:tcPr>
            <w:tcW w:w="1800" w:type="dxa"/>
            <w:noWrap/>
          </w:tcPr>
          <w:p w14:paraId="44360835" w14:textId="45809219" w:rsidR="00970626" w:rsidRPr="008C577B" w:rsidRDefault="00970626" w:rsidP="00970626">
            <w:pPr>
              <w:ind w:left="270" w:hanging="270"/>
            </w:pPr>
          </w:p>
        </w:tc>
        <w:tc>
          <w:tcPr>
            <w:tcW w:w="1080" w:type="dxa"/>
            <w:noWrap/>
          </w:tcPr>
          <w:p w14:paraId="67E5B138" w14:textId="129DA99C" w:rsidR="00970626" w:rsidRPr="008C577B" w:rsidRDefault="00970626" w:rsidP="00970626">
            <w:pPr>
              <w:ind w:left="270" w:hanging="270"/>
            </w:pPr>
          </w:p>
        </w:tc>
      </w:tr>
      <w:tr w:rsidR="00970626" w:rsidRPr="008C577B" w14:paraId="477E542A" w14:textId="77777777" w:rsidTr="00FA2B1C">
        <w:trPr>
          <w:trHeight w:val="720"/>
        </w:trPr>
        <w:tc>
          <w:tcPr>
            <w:tcW w:w="5040" w:type="dxa"/>
          </w:tcPr>
          <w:p w14:paraId="1C85DD53" w14:textId="25C6BB16" w:rsidR="00970626" w:rsidRDefault="00970626" w:rsidP="00970626">
            <w:pPr>
              <w:ind w:left="270" w:hanging="270"/>
            </w:pPr>
            <w:r>
              <w:t>3.  The plan shows an overall trend with the goal of achieving water quality criteria or standards in the affected waterbody.</w:t>
            </w:r>
          </w:p>
        </w:tc>
        <w:tc>
          <w:tcPr>
            <w:tcW w:w="5040" w:type="dxa"/>
            <w:noWrap/>
          </w:tcPr>
          <w:p w14:paraId="56886D27" w14:textId="238C70CA" w:rsidR="00970626" w:rsidRDefault="00970626" w:rsidP="00970626">
            <w:pPr>
              <w:ind w:left="270" w:hanging="270"/>
            </w:pPr>
          </w:p>
        </w:tc>
        <w:tc>
          <w:tcPr>
            <w:tcW w:w="1800" w:type="dxa"/>
            <w:noWrap/>
          </w:tcPr>
          <w:p w14:paraId="4AD04D41" w14:textId="5416774D" w:rsidR="00970626" w:rsidRPr="008C577B" w:rsidRDefault="00970626" w:rsidP="00970626">
            <w:pPr>
              <w:ind w:left="270" w:hanging="270"/>
            </w:pPr>
          </w:p>
        </w:tc>
        <w:tc>
          <w:tcPr>
            <w:tcW w:w="1080" w:type="dxa"/>
            <w:noWrap/>
          </w:tcPr>
          <w:p w14:paraId="34309985" w14:textId="7071AD69" w:rsidR="00970626" w:rsidRPr="008C577B" w:rsidRDefault="00970626" w:rsidP="00970626">
            <w:pPr>
              <w:ind w:left="270" w:hanging="270"/>
            </w:pPr>
          </w:p>
        </w:tc>
      </w:tr>
      <w:tr w:rsidR="00970626" w:rsidRPr="008C577B" w14:paraId="135BE40D" w14:textId="77777777" w:rsidTr="00FA2B1C">
        <w:trPr>
          <w:trHeight w:val="720"/>
        </w:trPr>
        <w:tc>
          <w:tcPr>
            <w:tcW w:w="5040" w:type="dxa"/>
          </w:tcPr>
          <w:p w14:paraId="32A4B468" w14:textId="32546854" w:rsidR="00970626" w:rsidRPr="008C577B" w:rsidRDefault="00970626" w:rsidP="00970626">
            <w:pPr>
              <w:ind w:left="270" w:hanging="270"/>
            </w:pPr>
            <w:r>
              <w:t>4</w:t>
            </w:r>
            <w:r w:rsidRPr="009322AB">
              <w:t>.</w:t>
            </w:r>
            <w:r>
              <w:t xml:space="preserve"> </w:t>
            </w:r>
            <w:r w:rsidRPr="009322AB">
              <w:t xml:space="preserve"> The </w:t>
            </w:r>
            <w:r>
              <w:t xml:space="preserve">watershed-based </w:t>
            </w:r>
            <w:r w:rsidRPr="009322AB">
              <w:t xml:space="preserve">plan identifies </w:t>
            </w:r>
            <w:r>
              <w:t>when the overall strategy needs to be re-evaluated and how that will be done</w:t>
            </w:r>
            <w:r w:rsidRPr="009322AB">
              <w:t xml:space="preserve"> if anticipated goals are not met.</w:t>
            </w:r>
          </w:p>
        </w:tc>
        <w:tc>
          <w:tcPr>
            <w:tcW w:w="5040" w:type="dxa"/>
            <w:noWrap/>
          </w:tcPr>
          <w:p w14:paraId="73A9D903" w14:textId="5DCFCC86" w:rsidR="00970626" w:rsidRPr="008C577B" w:rsidRDefault="00970626" w:rsidP="00BC0E59">
            <w:pPr>
              <w:ind w:left="270" w:hanging="270"/>
            </w:pPr>
          </w:p>
        </w:tc>
        <w:tc>
          <w:tcPr>
            <w:tcW w:w="1800" w:type="dxa"/>
            <w:noWrap/>
          </w:tcPr>
          <w:p w14:paraId="55F7431F" w14:textId="75F36656" w:rsidR="00970626" w:rsidRPr="008C577B" w:rsidRDefault="00970626" w:rsidP="00970626">
            <w:pPr>
              <w:ind w:left="270" w:hanging="270"/>
            </w:pPr>
          </w:p>
        </w:tc>
        <w:tc>
          <w:tcPr>
            <w:tcW w:w="1080" w:type="dxa"/>
            <w:noWrap/>
          </w:tcPr>
          <w:p w14:paraId="09D6DFFF" w14:textId="7CEB9D03" w:rsidR="00970626" w:rsidRPr="008C577B" w:rsidRDefault="00970626" w:rsidP="00970626">
            <w:pPr>
              <w:ind w:left="270" w:hanging="270"/>
            </w:pPr>
          </w:p>
        </w:tc>
      </w:tr>
    </w:tbl>
    <w:p w14:paraId="02CCE573" w14:textId="77777777" w:rsidR="00FA2B1C" w:rsidRDefault="00FA2B1C"/>
    <w:tbl>
      <w:tblPr>
        <w:tblStyle w:val="TableGrid"/>
        <w:tblW w:w="12960" w:type="dxa"/>
        <w:tblLook w:val="04A0" w:firstRow="1" w:lastRow="0" w:firstColumn="1" w:lastColumn="0" w:noHBand="0" w:noVBand="1"/>
      </w:tblPr>
      <w:tblGrid>
        <w:gridCol w:w="5040"/>
        <w:gridCol w:w="5040"/>
        <w:gridCol w:w="1800"/>
        <w:gridCol w:w="1080"/>
      </w:tblGrid>
      <w:tr w:rsidR="00970626" w:rsidRPr="008C577B" w14:paraId="07BDD818" w14:textId="77777777" w:rsidTr="00FA2B1C">
        <w:trPr>
          <w:trHeight w:val="465"/>
        </w:trPr>
        <w:tc>
          <w:tcPr>
            <w:tcW w:w="12960" w:type="dxa"/>
            <w:gridSpan w:val="4"/>
            <w:shd w:val="clear" w:color="auto" w:fill="BDD6EE" w:themeFill="accent1" w:themeFillTint="66"/>
            <w:noWrap/>
            <w:hideMark/>
          </w:tcPr>
          <w:p w14:paraId="5FB6ED63" w14:textId="3DCDB1FB" w:rsidR="00970626" w:rsidRPr="005625F3" w:rsidRDefault="00970626" w:rsidP="00970626">
            <w:pPr>
              <w:ind w:left="270" w:hanging="270"/>
              <w:rPr>
                <w:b/>
                <w:bCs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5625F3">
              <w:rPr>
                <w:b/>
                <w:bCs/>
                <w:sz w:val="28"/>
                <w:szCs w:val="28"/>
              </w:rPr>
              <w:t xml:space="preserve">Element 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5625F3"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Monitoring</w:t>
            </w:r>
          </w:p>
        </w:tc>
      </w:tr>
      <w:tr w:rsidR="00970626" w:rsidRPr="008C577B" w14:paraId="630774A1" w14:textId="77777777" w:rsidTr="00FA2B1C">
        <w:trPr>
          <w:trHeight w:val="375"/>
        </w:trPr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1917BE21" w14:textId="77777777" w:rsidR="00970626" w:rsidRPr="00F92C14" w:rsidRDefault="00970626" w:rsidP="00970626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Criteria</w:t>
            </w:r>
          </w:p>
        </w:tc>
        <w:tc>
          <w:tcPr>
            <w:tcW w:w="5040" w:type="dxa"/>
            <w:shd w:val="clear" w:color="auto" w:fill="DEEAF6" w:themeFill="accent1" w:themeFillTint="33"/>
            <w:noWrap/>
            <w:hideMark/>
          </w:tcPr>
          <w:p w14:paraId="3EE5AE50" w14:textId="77777777" w:rsidR="00970626" w:rsidRPr="00F92C14" w:rsidRDefault="00970626" w:rsidP="00970626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Brief Description</w:t>
            </w:r>
          </w:p>
        </w:tc>
        <w:tc>
          <w:tcPr>
            <w:tcW w:w="1800" w:type="dxa"/>
            <w:shd w:val="clear" w:color="auto" w:fill="DEEAF6" w:themeFill="accent1" w:themeFillTint="33"/>
            <w:noWrap/>
            <w:hideMark/>
          </w:tcPr>
          <w:p w14:paraId="0C5D00FE" w14:textId="77777777" w:rsidR="00970626" w:rsidRPr="00F92C14" w:rsidRDefault="00970626" w:rsidP="00970626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Reference Document</w:t>
            </w:r>
          </w:p>
        </w:tc>
        <w:tc>
          <w:tcPr>
            <w:tcW w:w="1080" w:type="dxa"/>
            <w:shd w:val="clear" w:color="auto" w:fill="DEEAF6" w:themeFill="accent1" w:themeFillTint="33"/>
            <w:noWrap/>
            <w:hideMark/>
          </w:tcPr>
          <w:p w14:paraId="66FBC027" w14:textId="77777777" w:rsidR="00970626" w:rsidRPr="00F92C14" w:rsidRDefault="00970626" w:rsidP="00970626">
            <w:pPr>
              <w:ind w:left="270" w:hanging="270"/>
              <w:rPr>
                <w:rStyle w:val="BookTitle"/>
              </w:rPr>
            </w:pPr>
            <w:r w:rsidRPr="00F92C14">
              <w:rPr>
                <w:rStyle w:val="BookTitle"/>
              </w:rPr>
              <w:t>Page(s)</w:t>
            </w:r>
          </w:p>
        </w:tc>
      </w:tr>
      <w:tr w:rsidR="00970626" w:rsidRPr="008C577B" w14:paraId="68511E94" w14:textId="77777777" w:rsidTr="00FA2B1C">
        <w:trPr>
          <w:trHeight w:val="720"/>
        </w:trPr>
        <w:tc>
          <w:tcPr>
            <w:tcW w:w="5040" w:type="dxa"/>
            <w:hideMark/>
          </w:tcPr>
          <w:p w14:paraId="301223E0" w14:textId="5D13C4CF" w:rsidR="00970626" w:rsidRPr="008C577B" w:rsidRDefault="00970626" w:rsidP="00A6780B">
            <w:pPr>
              <w:ind w:left="240" w:hanging="240"/>
            </w:pPr>
            <w:r>
              <w:t>1</w:t>
            </w:r>
            <w:r w:rsidRPr="009322AB">
              <w:t>.</w:t>
            </w:r>
            <w:r>
              <w:t xml:space="preserve"> The m</w:t>
            </w:r>
            <w:r w:rsidRPr="009322AB">
              <w:t>onitoring plan effectively measures progress towards meeting the water quality criteria or standards.</w:t>
            </w:r>
          </w:p>
        </w:tc>
        <w:tc>
          <w:tcPr>
            <w:tcW w:w="5040" w:type="dxa"/>
            <w:noWrap/>
          </w:tcPr>
          <w:p w14:paraId="42F7049E" w14:textId="07E6140A" w:rsidR="00970626" w:rsidRPr="008C577B" w:rsidRDefault="00970626" w:rsidP="00FD3565">
            <w:pPr>
              <w:ind w:left="270" w:hanging="270"/>
            </w:pPr>
          </w:p>
        </w:tc>
        <w:tc>
          <w:tcPr>
            <w:tcW w:w="1800" w:type="dxa"/>
            <w:noWrap/>
          </w:tcPr>
          <w:p w14:paraId="1978FCBD" w14:textId="60193B00" w:rsidR="00970626" w:rsidRPr="008C577B" w:rsidRDefault="00970626" w:rsidP="00970626">
            <w:pPr>
              <w:ind w:left="270" w:hanging="270"/>
            </w:pPr>
          </w:p>
        </w:tc>
        <w:tc>
          <w:tcPr>
            <w:tcW w:w="1080" w:type="dxa"/>
            <w:noWrap/>
          </w:tcPr>
          <w:p w14:paraId="5184A23F" w14:textId="33ABC7B5" w:rsidR="00970626" w:rsidRPr="008C577B" w:rsidRDefault="00970626" w:rsidP="00970626">
            <w:pPr>
              <w:ind w:left="270" w:hanging="270"/>
            </w:pPr>
          </w:p>
        </w:tc>
      </w:tr>
      <w:tr w:rsidR="00E209F4" w:rsidRPr="008C577B" w14:paraId="071E1EE0" w14:textId="77777777" w:rsidTr="00FA2B1C">
        <w:trPr>
          <w:trHeight w:val="720"/>
        </w:trPr>
        <w:tc>
          <w:tcPr>
            <w:tcW w:w="5040" w:type="dxa"/>
            <w:noWrap/>
            <w:hideMark/>
          </w:tcPr>
          <w:p w14:paraId="0B0F0FDA" w14:textId="6891E90C" w:rsidR="00E209F4" w:rsidRPr="008C577B" w:rsidRDefault="00A74461" w:rsidP="00A6780B">
            <w:pPr>
              <w:ind w:left="960" w:hanging="240"/>
            </w:pPr>
            <w:r w:rsidRPr="008C577B">
              <w:t xml:space="preserve">a. </w:t>
            </w:r>
            <w:r>
              <w:t>The</w:t>
            </w:r>
            <w:r w:rsidR="00E209F4">
              <w:t xml:space="preserve"> watershed-based p</w:t>
            </w:r>
            <w:r w:rsidR="00E209F4" w:rsidRPr="009322AB">
              <w:t>lan includes indicators/parameters monitored.</w:t>
            </w:r>
          </w:p>
        </w:tc>
        <w:tc>
          <w:tcPr>
            <w:tcW w:w="5040" w:type="dxa"/>
            <w:noWrap/>
          </w:tcPr>
          <w:p w14:paraId="5BDFC9E1" w14:textId="209B7191" w:rsidR="00E209F4" w:rsidRPr="008C577B" w:rsidRDefault="00E209F4" w:rsidP="00E209F4">
            <w:pPr>
              <w:ind w:left="270" w:hanging="270"/>
            </w:pPr>
          </w:p>
        </w:tc>
        <w:tc>
          <w:tcPr>
            <w:tcW w:w="1800" w:type="dxa"/>
            <w:noWrap/>
          </w:tcPr>
          <w:p w14:paraId="3350929B" w14:textId="7382AE36" w:rsidR="00E209F4" w:rsidRPr="008C577B" w:rsidRDefault="00E209F4" w:rsidP="00E209F4">
            <w:pPr>
              <w:ind w:left="270" w:hanging="270"/>
            </w:pPr>
          </w:p>
        </w:tc>
        <w:tc>
          <w:tcPr>
            <w:tcW w:w="1080" w:type="dxa"/>
            <w:noWrap/>
          </w:tcPr>
          <w:p w14:paraId="3515244B" w14:textId="42F95D72" w:rsidR="00E209F4" w:rsidRPr="008C577B" w:rsidRDefault="00E209F4" w:rsidP="00E209F4">
            <w:pPr>
              <w:ind w:left="270" w:hanging="270"/>
            </w:pPr>
          </w:p>
        </w:tc>
      </w:tr>
      <w:tr w:rsidR="00E209F4" w:rsidRPr="008C577B" w14:paraId="61C5669F" w14:textId="77777777" w:rsidTr="00FA2B1C">
        <w:trPr>
          <w:trHeight w:val="720"/>
        </w:trPr>
        <w:tc>
          <w:tcPr>
            <w:tcW w:w="5040" w:type="dxa"/>
            <w:noWrap/>
            <w:hideMark/>
          </w:tcPr>
          <w:p w14:paraId="299331BF" w14:textId="6B3AD4EF" w:rsidR="00E209F4" w:rsidRPr="008C577B" w:rsidRDefault="00A74461" w:rsidP="00A6780B">
            <w:pPr>
              <w:ind w:left="960" w:hanging="240"/>
            </w:pPr>
            <w:r w:rsidRPr="008C577B">
              <w:t>b.</w:t>
            </w:r>
            <w:r>
              <w:t xml:space="preserve"> </w:t>
            </w:r>
            <w:r w:rsidRPr="008C577B">
              <w:t>The</w:t>
            </w:r>
            <w:r w:rsidR="00E209F4" w:rsidRPr="009322AB">
              <w:t xml:space="preserve"> entity performing sampling</w:t>
            </w:r>
            <w:r w:rsidR="00E209F4">
              <w:t xml:space="preserve"> is i</w:t>
            </w:r>
            <w:r w:rsidR="00E209F4" w:rsidRPr="009322AB">
              <w:t>dentifie</w:t>
            </w:r>
            <w:r w:rsidR="00E209F4">
              <w:t>d</w:t>
            </w:r>
            <w:r w:rsidR="00E209F4" w:rsidRPr="009322AB">
              <w:t>.</w:t>
            </w:r>
          </w:p>
        </w:tc>
        <w:tc>
          <w:tcPr>
            <w:tcW w:w="5040" w:type="dxa"/>
            <w:noWrap/>
          </w:tcPr>
          <w:p w14:paraId="0EE832F9" w14:textId="0660886B" w:rsidR="00E209F4" w:rsidRPr="008C577B" w:rsidRDefault="00E209F4" w:rsidP="00E209F4">
            <w:pPr>
              <w:ind w:left="270" w:hanging="270"/>
            </w:pPr>
          </w:p>
        </w:tc>
        <w:tc>
          <w:tcPr>
            <w:tcW w:w="1800" w:type="dxa"/>
            <w:noWrap/>
          </w:tcPr>
          <w:p w14:paraId="7CF831FA" w14:textId="0E22C790" w:rsidR="00E209F4" w:rsidRPr="008C577B" w:rsidRDefault="00E209F4" w:rsidP="00E209F4">
            <w:pPr>
              <w:ind w:left="270" w:hanging="270"/>
            </w:pPr>
          </w:p>
        </w:tc>
        <w:tc>
          <w:tcPr>
            <w:tcW w:w="1080" w:type="dxa"/>
            <w:noWrap/>
          </w:tcPr>
          <w:p w14:paraId="58A23483" w14:textId="7762389D" w:rsidR="00E209F4" w:rsidRPr="008C577B" w:rsidRDefault="00E209F4" w:rsidP="00E209F4">
            <w:pPr>
              <w:ind w:left="270" w:hanging="270"/>
            </w:pPr>
          </w:p>
        </w:tc>
      </w:tr>
      <w:tr w:rsidR="00E209F4" w:rsidRPr="008C577B" w14:paraId="328D96C0" w14:textId="77777777" w:rsidTr="00FA2B1C">
        <w:trPr>
          <w:trHeight w:val="720"/>
        </w:trPr>
        <w:tc>
          <w:tcPr>
            <w:tcW w:w="5040" w:type="dxa"/>
            <w:noWrap/>
            <w:hideMark/>
          </w:tcPr>
          <w:p w14:paraId="6CFEC437" w14:textId="49E1FF15" w:rsidR="00E209F4" w:rsidRPr="008C577B" w:rsidRDefault="00A74461" w:rsidP="00A6780B">
            <w:pPr>
              <w:ind w:left="960" w:hanging="240"/>
            </w:pPr>
            <w:r w:rsidRPr="008C577B">
              <w:t>c.</w:t>
            </w:r>
            <w:r>
              <w:t xml:space="preserve"> </w:t>
            </w:r>
            <w:r w:rsidRPr="008C577B">
              <w:t>Scheme</w:t>
            </w:r>
            <w:r w:rsidR="00E209F4" w:rsidRPr="009322AB">
              <w:t xml:space="preserve">: pre/post BMP installation sampling or upstream/downstream sampling </w:t>
            </w:r>
            <w:r w:rsidR="00E209F4">
              <w:t xml:space="preserve">is planned </w:t>
            </w:r>
            <w:r w:rsidR="00E209F4" w:rsidRPr="009322AB">
              <w:t>to determine BMP effectiveness.</w:t>
            </w:r>
          </w:p>
        </w:tc>
        <w:tc>
          <w:tcPr>
            <w:tcW w:w="5040" w:type="dxa"/>
            <w:noWrap/>
          </w:tcPr>
          <w:p w14:paraId="04BA65C0" w14:textId="405E21F3" w:rsidR="000A6FF9" w:rsidRPr="008C577B" w:rsidRDefault="000A6FF9" w:rsidP="00E209F4">
            <w:pPr>
              <w:ind w:left="270" w:hanging="270"/>
            </w:pPr>
          </w:p>
        </w:tc>
        <w:tc>
          <w:tcPr>
            <w:tcW w:w="1800" w:type="dxa"/>
            <w:noWrap/>
          </w:tcPr>
          <w:p w14:paraId="7DDE1C49" w14:textId="445829BD" w:rsidR="00E209F4" w:rsidRPr="008C577B" w:rsidRDefault="00E209F4" w:rsidP="00E209F4">
            <w:pPr>
              <w:ind w:left="270" w:hanging="270"/>
            </w:pPr>
          </w:p>
        </w:tc>
        <w:tc>
          <w:tcPr>
            <w:tcW w:w="1080" w:type="dxa"/>
            <w:noWrap/>
          </w:tcPr>
          <w:p w14:paraId="4CF01CCC" w14:textId="4FC49A16" w:rsidR="00E209F4" w:rsidRPr="008C577B" w:rsidRDefault="00E209F4" w:rsidP="00E209F4">
            <w:pPr>
              <w:ind w:left="270" w:hanging="270"/>
            </w:pPr>
          </w:p>
        </w:tc>
      </w:tr>
      <w:tr w:rsidR="00E209F4" w:rsidRPr="008C577B" w14:paraId="0814505C" w14:textId="77777777" w:rsidTr="00FA2B1C">
        <w:trPr>
          <w:trHeight w:val="720"/>
        </w:trPr>
        <w:tc>
          <w:tcPr>
            <w:tcW w:w="5040" w:type="dxa"/>
            <w:noWrap/>
            <w:hideMark/>
          </w:tcPr>
          <w:p w14:paraId="7CDD1904" w14:textId="187DD696" w:rsidR="00E209F4" w:rsidRPr="008C577B" w:rsidRDefault="00A74461" w:rsidP="00A6780B">
            <w:pPr>
              <w:ind w:left="960" w:hanging="240"/>
            </w:pPr>
            <w:r w:rsidRPr="008C577B">
              <w:t xml:space="preserve">d. </w:t>
            </w:r>
            <w:r>
              <w:t>The</w:t>
            </w:r>
            <w:r w:rsidR="00E209F4">
              <w:t xml:space="preserve"> watershed-based plan i</w:t>
            </w:r>
            <w:r w:rsidR="00E209F4" w:rsidRPr="009322AB">
              <w:t>ncludes</w:t>
            </w:r>
            <w:r w:rsidR="00E209F4">
              <w:t xml:space="preserve"> an</w:t>
            </w:r>
            <w:r w:rsidR="00E209F4" w:rsidRPr="009322AB">
              <w:t xml:space="preserve"> appropriate number of monitoring stations.</w:t>
            </w:r>
          </w:p>
        </w:tc>
        <w:tc>
          <w:tcPr>
            <w:tcW w:w="5040" w:type="dxa"/>
            <w:noWrap/>
          </w:tcPr>
          <w:p w14:paraId="4915A36A" w14:textId="76494024" w:rsidR="00E209F4" w:rsidRPr="008C577B" w:rsidRDefault="00E209F4" w:rsidP="00E209F4">
            <w:pPr>
              <w:ind w:left="270" w:hanging="270"/>
            </w:pPr>
          </w:p>
        </w:tc>
        <w:tc>
          <w:tcPr>
            <w:tcW w:w="1800" w:type="dxa"/>
            <w:noWrap/>
          </w:tcPr>
          <w:p w14:paraId="5E2B082D" w14:textId="6D3F5FFA" w:rsidR="00E209F4" w:rsidRPr="008C577B" w:rsidRDefault="00E209F4" w:rsidP="00E209F4">
            <w:pPr>
              <w:ind w:left="270" w:hanging="270"/>
            </w:pPr>
          </w:p>
        </w:tc>
        <w:tc>
          <w:tcPr>
            <w:tcW w:w="1080" w:type="dxa"/>
            <w:noWrap/>
          </w:tcPr>
          <w:p w14:paraId="33E58B0D" w14:textId="05461925" w:rsidR="00E209F4" w:rsidRPr="008C577B" w:rsidRDefault="00E209F4" w:rsidP="00E209F4">
            <w:pPr>
              <w:ind w:left="270" w:hanging="270"/>
            </w:pPr>
          </w:p>
        </w:tc>
      </w:tr>
      <w:tr w:rsidR="00E209F4" w:rsidRPr="008C577B" w14:paraId="45146354" w14:textId="77777777" w:rsidTr="00FA2B1C">
        <w:trPr>
          <w:trHeight w:val="720"/>
        </w:trPr>
        <w:tc>
          <w:tcPr>
            <w:tcW w:w="5040" w:type="dxa"/>
            <w:noWrap/>
            <w:hideMark/>
          </w:tcPr>
          <w:p w14:paraId="0E5B9CB6" w14:textId="6AAD9219" w:rsidR="00E209F4" w:rsidRPr="008C577B" w:rsidRDefault="00A74461" w:rsidP="00A6780B">
            <w:pPr>
              <w:ind w:left="960" w:hanging="240"/>
            </w:pPr>
            <w:r w:rsidRPr="008C577B">
              <w:t xml:space="preserve">e. </w:t>
            </w:r>
            <w:r>
              <w:t>The</w:t>
            </w:r>
            <w:r w:rsidR="00E209F4">
              <w:t xml:space="preserve"> watershed-based plan l</w:t>
            </w:r>
            <w:r w:rsidR="00E209F4" w:rsidRPr="009322AB">
              <w:t>ists adequate sampling frequency and time of year.</w:t>
            </w:r>
          </w:p>
        </w:tc>
        <w:tc>
          <w:tcPr>
            <w:tcW w:w="5040" w:type="dxa"/>
            <w:noWrap/>
          </w:tcPr>
          <w:p w14:paraId="6B97A9F0" w14:textId="732E8F40" w:rsidR="00E209F4" w:rsidRPr="008C577B" w:rsidRDefault="00E209F4" w:rsidP="00E209F4">
            <w:pPr>
              <w:ind w:left="270" w:hanging="270"/>
            </w:pPr>
          </w:p>
        </w:tc>
        <w:tc>
          <w:tcPr>
            <w:tcW w:w="1800" w:type="dxa"/>
            <w:noWrap/>
          </w:tcPr>
          <w:p w14:paraId="345F4264" w14:textId="6B1F87DB" w:rsidR="00E209F4" w:rsidRPr="008C577B" w:rsidRDefault="00E209F4" w:rsidP="00E209F4">
            <w:pPr>
              <w:ind w:left="270" w:hanging="270"/>
            </w:pPr>
          </w:p>
        </w:tc>
        <w:tc>
          <w:tcPr>
            <w:tcW w:w="1080" w:type="dxa"/>
            <w:noWrap/>
          </w:tcPr>
          <w:p w14:paraId="4582C6E0" w14:textId="3351FB39" w:rsidR="00E209F4" w:rsidRPr="008C577B" w:rsidRDefault="00E209F4" w:rsidP="00E209F4">
            <w:pPr>
              <w:ind w:left="270" w:hanging="270"/>
            </w:pPr>
          </w:p>
        </w:tc>
      </w:tr>
      <w:tr w:rsidR="00E209F4" w:rsidRPr="008C577B" w14:paraId="0B063972" w14:textId="77777777" w:rsidTr="00FA2B1C">
        <w:trPr>
          <w:trHeight w:val="720"/>
        </w:trPr>
        <w:tc>
          <w:tcPr>
            <w:tcW w:w="5040" w:type="dxa"/>
            <w:noWrap/>
            <w:hideMark/>
          </w:tcPr>
          <w:p w14:paraId="3A337332" w14:textId="62EE351B" w:rsidR="00E209F4" w:rsidRPr="008C577B" w:rsidRDefault="00E209F4" w:rsidP="00E209F4">
            <w:pPr>
              <w:ind w:left="270" w:hanging="270"/>
            </w:pPr>
            <w:r w:rsidRPr="008C577B">
              <w:t>2.</w:t>
            </w:r>
            <w:r>
              <w:t xml:space="preserve"> </w:t>
            </w:r>
            <w:r w:rsidRPr="008C577B">
              <w:t xml:space="preserve"> </w:t>
            </w:r>
            <w:r w:rsidRPr="009322AB">
              <w:t xml:space="preserve">Monitoring will demonstrate the effectiveness of implementing </w:t>
            </w:r>
            <w:r>
              <w:t>management measures</w:t>
            </w:r>
            <w:r w:rsidRPr="009322AB">
              <w:t xml:space="preserve"> over time.</w:t>
            </w:r>
          </w:p>
        </w:tc>
        <w:tc>
          <w:tcPr>
            <w:tcW w:w="5040" w:type="dxa"/>
            <w:noWrap/>
          </w:tcPr>
          <w:p w14:paraId="62D70B4C" w14:textId="5C3A72EC" w:rsidR="00E209F4" w:rsidRPr="008C577B" w:rsidRDefault="00E209F4" w:rsidP="00E209F4">
            <w:pPr>
              <w:ind w:left="270" w:hanging="270"/>
            </w:pPr>
          </w:p>
        </w:tc>
        <w:tc>
          <w:tcPr>
            <w:tcW w:w="1800" w:type="dxa"/>
            <w:noWrap/>
            <w:hideMark/>
          </w:tcPr>
          <w:p w14:paraId="6ED93D0C" w14:textId="77777777" w:rsidR="00E209F4" w:rsidRPr="008C577B" w:rsidRDefault="00E209F4" w:rsidP="00E209F4">
            <w:pPr>
              <w:ind w:left="270" w:hanging="270"/>
            </w:pPr>
            <w:r w:rsidRPr="008C577B">
              <w:t> </w:t>
            </w:r>
          </w:p>
        </w:tc>
        <w:tc>
          <w:tcPr>
            <w:tcW w:w="1080" w:type="dxa"/>
            <w:noWrap/>
            <w:hideMark/>
          </w:tcPr>
          <w:p w14:paraId="1F07D86B" w14:textId="3272387F" w:rsidR="00E209F4" w:rsidRPr="008C577B" w:rsidRDefault="00E209F4" w:rsidP="00E209F4">
            <w:pPr>
              <w:ind w:left="270" w:hanging="270"/>
            </w:pPr>
            <w:r w:rsidRPr="008C577B">
              <w:t> </w:t>
            </w:r>
          </w:p>
        </w:tc>
      </w:tr>
    </w:tbl>
    <w:p w14:paraId="5BA34DE9" w14:textId="66976FA6" w:rsidR="00FF072F" w:rsidRDefault="00FF07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7096C" w:rsidRPr="008C577B" w14:paraId="2780D52F" w14:textId="77777777" w:rsidTr="00A7096C">
        <w:trPr>
          <w:trHeight w:val="300"/>
        </w:trPr>
        <w:tc>
          <w:tcPr>
            <w:tcW w:w="12950" w:type="dxa"/>
            <w:shd w:val="clear" w:color="auto" w:fill="BDD6EE" w:themeFill="accent1" w:themeFillTint="66"/>
            <w:noWrap/>
          </w:tcPr>
          <w:p w14:paraId="03BA9207" w14:textId="1F42AAE8" w:rsidR="00A7096C" w:rsidRPr="00A7096C" w:rsidRDefault="00A7096C" w:rsidP="00390A27">
            <w:pPr>
              <w:rPr>
                <w:b/>
                <w:sz w:val="28"/>
                <w:szCs w:val="28"/>
              </w:rPr>
            </w:pPr>
            <w:r w:rsidRPr="00A7096C">
              <w:rPr>
                <w:b/>
                <w:sz w:val="28"/>
                <w:szCs w:val="28"/>
              </w:rPr>
              <w:t>Comments</w:t>
            </w:r>
            <w:r w:rsidR="00390A2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7096C" w:rsidRPr="008C577B" w14:paraId="7EC7434A" w14:textId="77777777" w:rsidTr="00390A27">
        <w:trPr>
          <w:trHeight w:val="300"/>
        </w:trPr>
        <w:tc>
          <w:tcPr>
            <w:tcW w:w="12950" w:type="dxa"/>
            <w:shd w:val="clear" w:color="auto" w:fill="DEEAF6" w:themeFill="accent1" w:themeFillTint="33"/>
            <w:noWrap/>
          </w:tcPr>
          <w:p w14:paraId="5D5E1E8F" w14:textId="74D5F8A1" w:rsidR="00A7096C" w:rsidRPr="00F92C14" w:rsidRDefault="009322AB" w:rsidP="00A74461">
            <w:pPr>
              <w:rPr>
                <w:rStyle w:val="BookTitle"/>
              </w:rPr>
            </w:pPr>
            <w:r w:rsidRPr="00F92C14">
              <w:rPr>
                <w:rStyle w:val="BookTitle"/>
              </w:rPr>
              <w:t>List any places where</w:t>
            </w:r>
            <w:r w:rsidR="00390A27" w:rsidRPr="00F92C14">
              <w:rPr>
                <w:rStyle w:val="BookTitle"/>
              </w:rPr>
              <w:t xml:space="preserve"> the </w:t>
            </w:r>
            <w:r w:rsidR="001256C1">
              <w:rPr>
                <w:b/>
                <w:bCs/>
                <w:i/>
                <w:iCs/>
                <w:spacing w:val="5"/>
              </w:rPr>
              <w:t>watershed-based</w:t>
            </w:r>
            <w:r w:rsidR="002C1C62" w:rsidRPr="002C1C62">
              <w:rPr>
                <w:b/>
                <w:bCs/>
                <w:i/>
                <w:iCs/>
                <w:spacing w:val="5"/>
              </w:rPr>
              <w:t xml:space="preserve"> </w:t>
            </w:r>
            <w:r w:rsidR="00390A27" w:rsidRPr="00F92C14">
              <w:rPr>
                <w:rStyle w:val="BookTitle"/>
              </w:rPr>
              <w:t>plan satisf</w:t>
            </w:r>
            <w:r w:rsidRPr="00F92C14">
              <w:rPr>
                <w:rStyle w:val="BookTitle"/>
              </w:rPr>
              <w:t>ied</w:t>
            </w:r>
            <w:r w:rsidR="00390A27" w:rsidRPr="00F92C14">
              <w:rPr>
                <w:rStyle w:val="BookTitle"/>
              </w:rPr>
              <w:t xml:space="preserve"> or fail</w:t>
            </w:r>
            <w:r w:rsidRPr="00F92C14">
              <w:rPr>
                <w:rStyle w:val="BookTitle"/>
              </w:rPr>
              <w:t>ed</w:t>
            </w:r>
            <w:r w:rsidR="00390A27" w:rsidRPr="00F92C14">
              <w:rPr>
                <w:rStyle w:val="BookTitle"/>
              </w:rPr>
              <w:t xml:space="preserve"> to satisfy the review criteria</w:t>
            </w:r>
            <w:r w:rsidRPr="00F92C14">
              <w:rPr>
                <w:rStyle w:val="BookTitle"/>
              </w:rPr>
              <w:t>.</w:t>
            </w:r>
            <w:r w:rsidR="00390A27" w:rsidRPr="00F92C14">
              <w:rPr>
                <w:rStyle w:val="BookTitle"/>
              </w:rPr>
              <w:t xml:space="preserve">  </w:t>
            </w:r>
            <w:r w:rsidRPr="00F92C14">
              <w:rPr>
                <w:rStyle w:val="BookTitle"/>
              </w:rPr>
              <w:t xml:space="preserve">Reference any elements where </w:t>
            </w:r>
            <w:r w:rsidR="00390A27" w:rsidRPr="00F92C14">
              <w:rPr>
                <w:rStyle w:val="BookTitle"/>
              </w:rPr>
              <w:t>information is needed to satisfy the review criteria</w:t>
            </w:r>
            <w:r w:rsidRPr="00F92C14">
              <w:rPr>
                <w:rStyle w:val="BookTitle"/>
              </w:rPr>
              <w:t>.</w:t>
            </w:r>
            <w:r w:rsidR="00390A27" w:rsidRPr="00F92C14">
              <w:rPr>
                <w:rStyle w:val="BookTitle"/>
              </w:rPr>
              <w:t xml:space="preserve">  Add additional comments to consider for future revisions.  </w:t>
            </w:r>
          </w:p>
        </w:tc>
      </w:tr>
      <w:tr w:rsidR="00A7096C" w:rsidRPr="008C577B" w14:paraId="10B68389" w14:textId="77777777" w:rsidTr="00390A27">
        <w:trPr>
          <w:trHeight w:val="413"/>
        </w:trPr>
        <w:tc>
          <w:tcPr>
            <w:tcW w:w="12950" w:type="dxa"/>
            <w:noWrap/>
          </w:tcPr>
          <w:p w14:paraId="69CEC08D" w14:textId="77777777" w:rsidR="00E209F4" w:rsidRDefault="00E209F4"/>
          <w:p w14:paraId="7B149EAE" w14:textId="4633E428" w:rsidR="00C328D6" w:rsidRDefault="00C328D6">
            <w:pPr>
              <w:rPr>
                <w:b/>
              </w:rPr>
            </w:pPr>
          </w:p>
          <w:p w14:paraId="2DA1D68E" w14:textId="71A6918E" w:rsidR="00C328D6" w:rsidRDefault="00C328D6">
            <w:pPr>
              <w:rPr>
                <w:b/>
              </w:rPr>
            </w:pPr>
          </w:p>
          <w:p w14:paraId="1E2ADA91" w14:textId="77777777" w:rsidR="00C328D6" w:rsidRDefault="00C328D6"/>
          <w:p w14:paraId="2AE0E4CE" w14:textId="54A1FD4A" w:rsidR="00A7096C" w:rsidRDefault="00A7096C"/>
        </w:tc>
      </w:tr>
    </w:tbl>
    <w:p w14:paraId="41868E9A" w14:textId="77777777" w:rsidR="00856ADD" w:rsidRDefault="00856ADD" w:rsidP="003C2199"/>
    <w:sectPr w:rsidR="00856ADD" w:rsidSect="00561EB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807"/>
    <w:multiLevelType w:val="hybridMultilevel"/>
    <w:tmpl w:val="D77C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51E64"/>
    <w:multiLevelType w:val="hybridMultilevel"/>
    <w:tmpl w:val="E016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07A9"/>
    <w:multiLevelType w:val="hybridMultilevel"/>
    <w:tmpl w:val="D3E4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00DC"/>
    <w:multiLevelType w:val="hybridMultilevel"/>
    <w:tmpl w:val="9DD0C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7B"/>
    <w:rsid w:val="00091B0D"/>
    <w:rsid w:val="000A6FF9"/>
    <w:rsid w:val="000B40D9"/>
    <w:rsid w:val="000E2DD1"/>
    <w:rsid w:val="0011587B"/>
    <w:rsid w:val="00124005"/>
    <w:rsid w:val="001256C1"/>
    <w:rsid w:val="00133647"/>
    <w:rsid w:val="0019407C"/>
    <w:rsid w:val="001A04E3"/>
    <w:rsid w:val="00253CD3"/>
    <w:rsid w:val="00294CD1"/>
    <w:rsid w:val="002B2856"/>
    <w:rsid w:val="002C1C62"/>
    <w:rsid w:val="002C3016"/>
    <w:rsid w:val="002C37BD"/>
    <w:rsid w:val="003601D6"/>
    <w:rsid w:val="003725A3"/>
    <w:rsid w:val="00374552"/>
    <w:rsid w:val="00390A27"/>
    <w:rsid w:val="003A156F"/>
    <w:rsid w:val="003C2199"/>
    <w:rsid w:val="003E613B"/>
    <w:rsid w:val="00406006"/>
    <w:rsid w:val="00415C54"/>
    <w:rsid w:val="00425F41"/>
    <w:rsid w:val="00456B22"/>
    <w:rsid w:val="00475A78"/>
    <w:rsid w:val="00510F44"/>
    <w:rsid w:val="0053771D"/>
    <w:rsid w:val="00540BE3"/>
    <w:rsid w:val="00552780"/>
    <w:rsid w:val="00561EB9"/>
    <w:rsid w:val="005625F3"/>
    <w:rsid w:val="005C3ED4"/>
    <w:rsid w:val="005C750C"/>
    <w:rsid w:val="00630F88"/>
    <w:rsid w:val="006528D7"/>
    <w:rsid w:val="00685B9F"/>
    <w:rsid w:val="00687D19"/>
    <w:rsid w:val="006B5B8A"/>
    <w:rsid w:val="006C10D1"/>
    <w:rsid w:val="006F2ECD"/>
    <w:rsid w:val="00704B92"/>
    <w:rsid w:val="00733B47"/>
    <w:rsid w:val="00741426"/>
    <w:rsid w:val="007552A5"/>
    <w:rsid w:val="007F0D95"/>
    <w:rsid w:val="008343C7"/>
    <w:rsid w:val="00853DE3"/>
    <w:rsid w:val="00856ADD"/>
    <w:rsid w:val="00873688"/>
    <w:rsid w:val="008A5E21"/>
    <w:rsid w:val="008C0C2D"/>
    <w:rsid w:val="008C577B"/>
    <w:rsid w:val="008D4610"/>
    <w:rsid w:val="008E2EB7"/>
    <w:rsid w:val="009029CC"/>
    <w:rsid w:val="009322AB"/>
    <w:rsid w:val="00945416"/>
    <w:rsid w:val="009619EF"/>
    <w:rsid w:val="00970626"/>
    <w:rsid w:val="00981517"/>
    <w:rsid w:val="009C6ADA"/>
    <w:rsid w:val="009E3E6C"/>
    <w:rsid w:val="00A17F57"/>
    <w:rsid w:val="00A334A7"/>
    <w:rsid w:val="00A6780B"/>
    <w:rsid w:val="00A7096C"/>
    <w:rsid w:val="00A74461"/>
    <w:rsid w:val="00AC4399"/>
    <w:rsid w:val="00AC46C9"/>
    <w:rsid w:val="00AC6634"/>
    <w:rsid w:val="00AE06F9"/>
    <w:rsid w:val="00AF6536"/>
    <w:rsid w:val="00B54F75"/>
    <w:rsid w:val="00B630F8"/>
    <w:rsid w:val="00B677E0"/>
    <w:rsid w:val="00B976B7"/>
    <w:rsid w:val="00BC0E59"/>
    <w:rsid w:val="00C23E0F"/>
    <w:rsid w:val="00C328D6"/>
    <w:rsid w:val="00C4048E"/>
    <w:rsid w:val="00C85231"/>
    <w:rsid w:val="00CB04E2"/>
    <w:rsid w:val="00CE43D1"/>
    <w:rsid w:val="00D30D67"/>
    <w:rsid w:val="00D43DCC"/>
    <w:rsid w:val="00D505AF"/>
    <w:rsid w:val="00D5483C"/>
    <w:rsid w:val="00D71392"/>
    <w:rsid w:val="00DB5DBD"/>
    <w:rsid w:val="00E209F4"/>
    <w:rsid w:val="00E76A5B"/>
    <w:rsid w:val="00E93E0A"/>
    <w:rsid w:val="00EA222B"/>
    <w:rsid w:val="00EE1CBF"/>
    <w:rsid w:val="00F26BCB"/>
    <w:rsid w:val="00F31BE3"/>
    <w:rsid w:val="00F521E2"/>
    <w:rsid w:val="00F92C14"/>
    <w:rsid w:val="00FA2B1C"/>
    <w:rsid w:val="00FD3565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3B17"/>
  <w15:chartTrackingRefBased/>
  <w15:docId w15:val="{C6CFE257-0D25-4CCA-922F-8247D84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CBF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92C14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C7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Means, Chrislyn</dc:creator>
  <cp:keywords/>
  <dc:description/>
  <cp:lastModifiedBy>Westin, Karen</cp:lastModifiedBy>
  <cp:revision>2</cp:revision>
  <cp:lastPrinted>2019-06-27T17:14:00Z</cp:lastPrinted>
  <dcterms:created xsi:type="dcterms:W3CDTF">2020-08-03T17:24:00Z</dcterms:created>
  <dcterms:modified xsi:type="dcterms:W3CDTF">2020-08-03T17:24:00Z</dcterms:modified>
</cp:coreProperties>
</file>